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8C" w:rsidRPr="00A95810" w:rsidRDefault="004F2CC7" w:rsidP="00B54F8C">
      <w:pPr>
        <w:spacing w:after="0" w:line="240" w:lineRule="auto"/>
        <w:jc w:val="center"/>
        <w:rPr>
          <w:rFonts w:cstheme="minorHAnsi"/>
          <w:sz w:val="26"/>
          <w:szCs w:val="26"/>
        </w:rPr>
      </w:pPr>
      <w:bookmarkStart w:id="0" w:name="_GoBack"/>
      <w:bookmarkEnd w:id="0"/>
      <w:r w:rsidRPr="00CA61BF"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26502E" wp14:editId="6FDEA8DC">
            <wp:simplePos x="0" y="0"/>
            <wp:positionH relativeFrom="column">
              <wp:posOffset>60385</wp:posOffset>
            </wp:positionH>
            <wp:positionV relativeFrom="paragraph">
              <wp:posOffset>-95525</wp:posOffset>
            </wp:positionV>
            <wp:extent cx="1080135" cy="4762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8C" w:rsidRPr="00B54F8C">
        <w:rPr>
          <w:rFonts w:cstheme="minorHAnsi"/>
          <w:noProof/>
          <w:sz w:val="26"/>
          <w:szCs w:val="26"/>
          <w:lang w:eastAsia="ru-RU"/>
        </w:rPr>
        <w:t xml:space="preserve"> </w:t>
      </w:r>
      <w:r w:rsidR="00B54F8C" w:rsidRPr="00A95810">
        <w:rPr>
          <w:rFonts w:cstheme="minorHAnsi"/>
          <w:noProof/>
          <w:sz w:val="26"/>
          <w:szCs w:val="26"/>
          <w:lang w:eastAsia="ru-RU"/>
        </w:rPr>
        <w:t>AC-DC преобразователи напряжения</w:t>
      </w:r>
      <w:r w:rsidR="00B54F8C" w:rsidRPr="00A95810">
        <w:rPr>
          <w:rFonts w:cstheme="minorHAnsi"/>
          <w:sz w:val="26"/>
          <w:szCs w:val="26"/>
        </w:rPr>
        <w:t xml:space="preserve"> </w:t>
      </w:r>
    </w:p>
    <w:p w:rsidR="00B54F8C" w:rsidRPr="00A95810" w:rsidRDefault="00B54F8C" w:rsidP="00B54F8C">
      <w:pPr>
        <w:pStyle w:val="11"/>
        <w:keepNext/>
        <w:keepLines/>
        <w:shd w:val="clear" w:color="auto" w:fill="auto"/>
        <w:rPr>
          <w:rFonts w:asciiTheme="minorHAnsi" w:hAnsiTheme="minorHAnsi" w:cstheme="minorHAnsi"/>
          <w:shd w:val="clear" w:color="auto" w:fill="FFFFFF"/>
        </w:rPr>
      </w:pPr>
      <w:r w:rsidRPr="00A95810">
        <w:rPr>
          <w:rStyle w:val="10"/>
          <w:rFonts w:asciiTheme="minorHAnsi" w:hAnsiTheme="minorHAnsi" w:cstheme="minorHAnsi"/>
        </w:rPr>
        <w:t xml:space="preserve">торговой марки «MEAN WELL» </w:t>
      </w:r>
    </w:p>
    <w:p w:rsidR="00B54F8C" w:rsidRPr="00A95810" w:rsidRDefault="00B54F8C" w:rsidP="00B54F8C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A95810">
        <w:rPr>
          <w:rFonts w:cstheme="minorHAnsi"/>
          <w:sz w:val="26"/>
          <w:szCs w:val="26"/>
        </w:rPr>
        <w:t xml:space="preserve">серии </w:t>
      </w:r>
      <w:r w:rsidR="00832C81">
        <w:rPr>
          <w:rFonts w:cstheme="minorHAnsi"/>
          <w:sz w:val="26"/>
          <w:szCs w:val="26"/>
          <w:lang w:val="en-US"/>
        </w:rPr>
        <w:t>PWM</w:t>
      </w:r>
      <w:r w:rsidRPr="00B54F8C">
        <w:rPr>
          <w:rFonts w:cstheme="minorHAnsi"/>
          <w:sz w:val="26"/>
          <w:szCs w:val="26"/>
          <w:lang w:val="en-US"/>
        </w:rPr>
        <w:t>-40</w:t>
      </w:r>
    </w:p>
    <w:p w:rsidR="00B54F8C" w:rsidRPr="00A95810" w:rsidRDefault="00B54F8C" w:rsidP="00B54F8C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A95810">
        <w:rPr>
          <w:rFonts w:cstheme="minorHAnsi"/>
          <w:sz w:val="26"/>
          <w:szCs w:val="26"/>
        </w:rPr>
        <w:t>ПАСПОРТ НА ИЗДЕЛИЕ</w:t>
      </w:r>
    </w:p>
    <w:p w:rsidR="008D6773" w:rsidRPr="008D6773" w:rsidRDefault="008D6773" w:rsidP="00B54F8C">
      <w:pPr>
        <w:spacing w:after="0" w:line="240" w:lineRule="auto"/>
        <w:jc w:val="center"/>
        <w:rPr>
          <w:rFonts w:ascii="Trebuchet MS" w:hAnsi="Trebuchet MS" w:cstheme="minorHAnsi"/>
          <w:sz w:val="26"/>
          <w:szCs w:val="26"/>
        </w:rPr>
      </w:pPr>
    </w:p>
    <w:p w:rsidR="008D6773" w:rsidRPr="008D6773" w:rsidRDefault="008D6773" w:rsidP="008D6773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8D6773" w:rsidRPr="008D6773" w:rsidRDefault="008D6773" w:rsidP="008D6773">
      <w:pPr>
        <w:spacing w:after="0" w:line="240" w:lineRule="auto"/>
        <w:rPr>
          <w:rFonts w:cstheme="minorHAnsi"/>
          <w:sz w:val="18"/>
          <w:szCs w:val="18"/>
        </w:rPr>
      </w:pPr>
    </w:p>
    <w:p w:rsidR="008D6773" w:rsidRDefault="008D6773" w:rsidP="008D6773">
      <w:pPr>
        <w:spacing w:after="0" w:line="240" w:lineRule="auto"/>
        <w:rPr>
          <w:rFonts w:cstheme="minorHAnsi"/>
          <w:sz w:val="18"/>
          <w:szCs w:val="18"/>
        </w:rPr>
        <w:sectPr w:rsidR="008D6773" w:rsidSect="009513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567" w:bottom="851" w:left="567" w:header="0" w:footer="6" w:gutter="0"/>
          <w:cols w:space="720"/>
          <w:noEndnote/>
          <w:docGrid w:linePitch="360"/>
        </w:sectPr>
      </w:pPr>
    </w:p>
    <w:p w:rsidR="008C1EE1" w:rsidRPr="004808DC" w:rsidRDefault="008D6773" w:rsidP="00CC5A7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ВВЕДЕНИЕ</w:t>
      </w:r>
    </w:p>
    <w:p w:rsidR="008D6773" w:rsidRPr="004808DC" w:rsidRDefault="008D6773" w:rsidP="00131B9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Настоящий паспорт предназначен для ознакомления с основными техническими характеристиками и изучения принципа работы, монтажа и эксплуатации источника питания серии </w:t>
      </w:r>
      <w:r w:rsidR="00832C81" w:rsidRPr="004808DC">
        <w:rPr>
          <w:rFonts w:cstheme="minorHAnsi"/>
          <w:sz w:val="18"/>
          <w:szCs w:val="18"/>
          <w:lang w:val="en-US"/>
        </w:rPr>
        <w:t>PWM</w:t>
      </w:r>
      <w:r w:rsidR="00EE3D1D" w:rsidRPr="004808DC">
        <w:rPr>
          <w:rFonts w:cstheme="minorHAnsi"/>
          <w:sz w:val="18"/>
          <w:szCs w:val="18"/>
        </w:rPr>
        <w:t>-40</w:t>
      </w:r>
      <w:r w:rsidRPr="004808DC">
        <w:rPr>
          <w:rFonts w:cstheme="minorHAnsi"/>
          <w:sz w:val="18"/>
          <w:szCs w:val="18"/>
        </w:rPr>
        <w:t>.</w:t>
      </w:r>
    </w:p>
    <w:p w:rsidR="008D6773" w:rsidRPr="004808DC" w:rsidRDefault="008D6773" w:rsidP="00CC5A7D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НАЗНАЧЕНИЕ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Источник вторичного электропитания серии </w:t>
      </w:r>
      <w:r w:rsidR="00832C81" w:rsidRPr="004808DC">
        <w:rPr>
          <w:rFonts w:cstheme="minorHAnsi"/>
          <w:sz w:val="18"/>
          <w:szCs w:val="18"/>
          <w:lang w:val="en-US"/>
        </w:rPr>
        <w:t>PWM</w:t>
      </w:r>
      <w:r w:rsidR="00EE3D1D" w:rsidRPr="004808DC">
        <w:rPr>
          <w:rFonts w:cstheme="minorHAnsi"/>
          <w:sz w:val="18"/>
          <w:szCs w:val="18"/>
        </w:rPr>
        <w:t>-40</w:t>
      </w:r>
      <w:r w:rsidR="00110A33" w:rsidRPr="004808DC">
        <w:rPr>
          <w:rFonts w:cstheme="minorHAnsi"/>
          <w:sz w:val="18"/>
          <w:szCs w:val="18"/>
        </w:rPr>
        <w:t xml:space="preserve"> </w:t>
      </w:r>
      <w:r w:rsidR="00B17125" w:rsidRPr="004808DC">
        <w:rPr>
          <w:rFonts w:cstheme="minorHAnsi"/>
          <w:sz w:val="18"/>
          <w:szCs w:val="18"/>
        </w:rPr>
        <w:t xml:space="preserve">(далее по тексту - источник) </w:t>
      </w:r>
      <w:r w:rsidR="00661FF1" w:rsidRPr="004808DC">
        <w:rPr>
          <w:rFonts w:cstheme="minorHAnsi"/>
          <w:sz w:val="18"/>
          <w:szCs w:val="18"/>
        </w:rPr>
        <w:t>преобразует сетевое напряжение однофазного переменного тока системы электроснабжения</w:t>
      </w:r>
      <w:r w:rsidR="002B14C6" w:rsidRPr="004808DC">
        <w:rPr>
          <w:rFonts w:cstheme="minorHAnsi"/>
          <w:sz w:val="18"/>
          <w:szCs w:val="18"/>
        </w:rPr>
        <w:t xml:space="preserve"> </w:t>
      </w:r>
      <w:r w:rsidR="009532BF" w:rsidRPr="004808DC">
        <w:rPr>
          <w:rFonts w:cstheme="minorHAnsi"/>
          <w:sz w:val="18"/>
          <w:szCs w:val="18"/>
        </w:rPr>
        <w:t>в стабилизированное напряжение постоянного тока, либо стабилизированный постоянный ток для питания светодиодных систем</w:t>
      </w:r>
      <w:r w:rsidRPr="004808DC">
        <w:rPr>
          <w:rFonts w:cstheme="minorHAnsi"/>
          <w:sz w:val="18"/>
          <w:szCs w:val="18"/>
        </w:rPr>
        <w:t>.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Источник предназначен для эксплуатации в закрытых помещениях.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Условия эксплуатации:</w:t>
      </w:r>
    </w:p>
    <w:p w:rsidR="008D6773" w:rsidRPr="004808DC" w:rsidRDefault="008D6773" w:rsidP="006D08F2">
      <w:pPr>
        <w:pStyle w:val="a4"/>
        <w:spacing w:after="0" w:line="240" w:lineRule="auto"/>
        <w:ind w:left="142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a)  температура окружающей среды приведена в Таблице №1;</w:t>
      </w:r>
    </w:p>
    <w:p w:rsidR="008D6773" w:rsidRPr="004808DC" w:rsidRDefault="008D6773" w:rsidP="006D08F2">
      <w:pPr>
        <w:pStyle w:val="a4"/>
        <w:spacing w:after="0" w:line="240" w:lineRule="auto"/>
        <w:ind w:left="142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b) относительная влажность воздуха от 20 до 90 % без образования конденсата.</w:t>
      </w:r>
    </w:p>
    <w:p w:rsidR="008D6773" w:rsidRPr="004808DC" w:rsidRDefault="008D6773" w:rsidP="006D08F2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ТЕХНИЧЕСКИЕ ХАРАКТЕРИСТИКИ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Электрические характеристики источника соответствуют параметрам, указанным в Таблице №1.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Наименование модели </w:t>
      </w:r>
      <w:r w:rsidR="00832C81" w:rsidRPr="004808DC">
        <w:rPr>
          <w:rFonts w:cstheme="minorHAnsi"/>
          <w:sz w:val="18"/>
          <w:szCs w:val="18"/>
          <w:lang w:val="en-US"/>
        </w:rPr>
        <w:t>PWM</w:t>
      </w:r>
      <w:r w:rsidR="00EE3D1D" w:rsidRPr="004808DC">
        <w:rPr>
          <w:rFonts w:cstheme="minorHAnsi"/>
          <w:sz w:val="18"/>
          <w:szCs w:val="18"/>
        </w:rPr>
        <w:t>-40</w:t>
      </w:r>
      <w:r w:rsidR="009572D7" w:rsidRPr="004808DC">
        <w:rPr>
          <w:rFonts w:cstheme="minorHAnsi"/>
          <w:sz w:val="18"/>
          <w:szCs w:val="18"/>
        </w:rPr>
        <w:t>-</w:t>
      </w:r>
      <w:r w:rsidR="009572D7" w:rsidRPr="004808DC">
        <w:rPr>
          <w:rFonts w:cstheme="minorHAnsi"/>
          <w:sz w:val="18"/>
          <w:szCs w:val="18"/>
          <w:lang w:val="en-US"/>
        </w:rPr>
        <w:t>x</w:t>
      </w:r>
      <w:r w:rsidR="00832C81" w:rsidRPr="004808DC">
        <w:rPr>
          <w:rFonts w:cstheme="minorHAnsi"/>
          <w:sz w:val="18"/>
          <w:szCs w:val="18"/>
          <w:lang w:val="en-US"/>
        </w:rPr>
        <w:t>x</w:t>
      </w:r>
      <w:r w:rsidRPr="004808DC">
        <w:rPr>
          <w:rFonts w:cstheme="minorHAnsi"/>
          <w:sz w:val="18"/>
          <w:szCs w:val="18"/>
        </w:rPr>
        <w:t xml:space="preserve">, где </w:t>
      </w:r>
      <w:r w:rsidR="00832C81" w:rsidRPr="004808DC">
        <w:rPr>
          <w:rFonts w:cstheme="minorHAnsi"/>
          <w:sz w:val="18"/>
          <w:szCs w:val="18"/>
          <w:lang w:val="en-US"/>
        </w:rPr>
        <w:t>PWM</w:t>
      </w:r>
      <w:r w:rsidR="00832C81" w:rsidRPr="004808DC">
        <w:rPr>
          <w:rFonts w:cstheme="minorHAnsi"/>
          <w:sz w:val="18"/>
          <w:szCs w:val="18"/>
        </w:rPr>
        <w:t>-40</w:t>
      </w:r>
      <w:r w:rsidR="00110A33" w:rsidRPr="004808DC">
        <w:rPr>
          <w:rFonts w:cstheme="minorHAnsi"/>
          <w:sz w:val="18"/>
          <w:szCs w:val="18"/>
        </w:rPr>
        <w:t xml:space="preserve">– наименование серии, </w:t>
      </w:r>
      <w:r w:rsidR="00EE3D1D" w:rsidRPr="004808DC">
        <w:rPr>
          <w:rFonts w:cstheme="minorHAnsi"/>
          <w:sz w:val="18"/>
          <w:szCs w:val="18"/>
        </w:rPr>
        <w:t>4</w:t>
      </w:r>
      <w:r w:rsidR="000A13FC" w:rsidRPr="004808DC">
        <w:rPr>
          <w:rFonts w:cstheme="minorHAnsi"/>
          <w:sz w:val="18"/>
          <w:szCs w:val="18"/>
        </w:rPr>
        <w:t>0</w:t>
      </w:r>
      <w:r w:rsidRPr="004808DC">
        <w:rPr>
          <w:rFonts w:cstheme="minorHAnsi"/>
          <w:sz w:val="18"/>
          <w:szCs w:val="18"/>
        </w:rPr>
        <w:t xml:space="preserve"> – орие</w:t>
      </w:r>
      <w:r w:rsidR="00110A33" w:rsidRPr="004808DC">
        <w:rPr>
          <w:rFonts w:cstheme="minorHAnsi"/>
          <w:sz w:val="18"/>
          <w:szCs w:val="18"/>
        </w:rPr>
        <w:t>н</w:t>
      </w:r>
      <w:r w:rsidR="00EE3D1D" w:rsidRPr="004808DC">
        <w:rPr>
          <w:rFonts w:cstheme="minorHAnsi"/>
          <w:sz w:val="18"/>
          <w:szCs w:val="18"/>
        </w:rPr>
        <w:t>тировочное значение мощности 4</w:t>
      </w:r>
      <w:r w:rsidR="000A13FC" w:rsidRPr="004808DC">
        <w:rPr>
          <w:rFonts w:cstheme="minorHAnsi"/>
          <w:sz w:val="18"/>
          <w:szCs w:val="18"/>
        </w:rPr>
        <w:t>0</w:t>
      </w:r>
      <w:r w:rsidR="00221FEA" w:rsidRPr="004808DC">
        <w:rPr>
          <w:rFonts w:cstheme="minorHAnsi"/>
          <w:sz w:val="18"/>
          <w:szCs w:val="18"/>
        </w:rPr>
        <w:t xml:space="preserve"> Вт;</w:t>
      </w:r>
    </w:p>
    <w:p w:rsidR="00B17125" w:rsidRPr="004808DC" w:rsidRDefault="00626776" w:rsidP="004F2CC7">
      <w:pPr>
        <w:pStyle w:val="a4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«</w:t>
      </w:r>
      <w:r w:rsidR="001B4DA2" w:rsidRPr="004808DC">
        <w:rPr>
          <w:rFonts w:cstheme="minorHAnsi"/>
          <w:sz w:val="18"/>
          <w:szCs w:val="18"/>
        </w:rPr>
        <w:t>x</w:t>
      </w:r>
      <w:r w:rsidRPr="004808DC">
        <w:rPr>
          <w:rFonts w:cstheme="minorHAnsi"/>
          <w:sz w:val="18"/>
          <w:szCs w:val="18"/>
        </w:rPr>
        <w:t>»</w:t>
      </w:r>
      <w:r w:rsidR="001B4DA2" w:rsidRPr="004808DC">
        <w:rPr>
          <w:rFonts w:cstheme="minorHAnsi"/>
          <w:sz w:val="18"/>
          <w:szCs w:val="18"/>
        </w:rPr>
        <w:t xml:space="preserve"> – </w:t>
      </w:r>
      <w:r w:rsidR="009572D7" w:rsidRPr="004808DC">
        <w:rPr>
          <w:rFonts w:cstheme="minorHAnsi"/>
          <w:sz w:val="18"/>
          <w:szCs w:val="18"/>
        </w:rPr>
        <w:t xml:space="preserve">значение </w:t>
      </w:r>
      <w:r w:rsidR="00110A33" w:rsidRPr="004808DC">
        <w:rPr>
          <w:rFonts w:cstheme="minorHAnsi"/>
          <w:sz w:val="18"/>
          <w:szCs w:val="18"/>
        </w:rPr>
        <w:t>выходного напряжения</w:t>
      </w:r>
      <w:r w:rsidR="009572D7" w:rsidRPr="004808DC">
        <w:rPr>
          <w:rFonts w:cstheme="minorHAnsi"/>
          <w:sz w:val="18"/>
          <w:szCs w:val="18"/>
        </w:rPr>
        <w:t xml:space="preserve">: </w:t>
      </w:r>
      <w:r w:rsidR="00832C81" w:rsidRPr="004808DC">
        <w:rPr>
          <w:rFonts w:cstheme="minorHAnsi"/>
          <w:sz w:val="18"/>
          <w:szCs w:val="18"/>
        </w:rPr>
        <w:t>12</w:t>
      </w:r>
      <w:r w:rsidR="00110A33" w:rsidRPr="004808DC">
        <w:rPr>
          <w:rFonts w:cstheme="minorHAnsi"/>
          <w:sz w:val="18"/>
          <w:szCs w:val="18"/>
        </w:rPr>
        <w:t xml:space="preserve">В; </w:t>
      </w:r>
      <w:r w:rsidR="00832C81" w:rsidRPr="004808DC">
        <w:rPr>
          <w:rFonts w:cstheme="minorHAnsi"/>
          <w:sz w:val="18"/>
          <w:szCs w:val="18"/>
        </w:rPr>
        <w:t>24</w:t>
      </w:r>
      <w:r w:rsidR="00110A33" w:rsidRPr="004808DC">
        <w:rPr>
          <w:rFonts w:cstheme="minorHAnsi"/>
          <w:sz w:val="18"/>
          <w:szCs w:val="18"/>
        </w:rPr>
        <w:t xml:space="preserve">В; </w:t>
      </w:r>
      <w:r w:rsidR="00832C81" w:rsidRPr="004808DC">
        <w:rPr>
          <w:rFonts w:cstheme="minorHAnsi"/>
          <w:sz w:val="18"/>
          <w:szCs w:val="18"/>
        </w:rPr>
        <w:t>36</w:t>
      </w:r>
      <w:r w:rsidR="00110A33" w:rsidRPr="004808DC">
        <w:rPr>
          <w:rFonts w:cstheme="minorHAnsi"/>
          <w:sz w:val="18"/>
          <w:szCs w:val="18"/>
        </w:rPr>
        <w:t>В;</w:t>
      </w:r>
      <w:r w:rsidR="00832C81" w:rsidRPr="004808DC">
        <w:rPr>
          <w:rFonts w:cstheme="minorHAnsi"/>
          <w:sz w:val="18"/>
          <w:szCs w:val="18"/>
        </w:rPr>
        <w:t xml:space="preserve"> 48</w:t>
      </w:r>
      <w:r w:rsidR="00110A33" w:rsidRPr="004808DC">
        <w:rPr>
          <w:rFonts w:cstheme="minorHAnsi"/>
          <w:sz w:val="18"/>
          <w:szCs w:val="18"/>
        </w:rPr>
        <w:t>В;</w:t>
      </w:r>
      <w:r w:rsidR="00EE3D1D" w:rsidRPr="004808DC">
        <w:rPr>
          <w:rFonts w:cstheme="minorHAnsi"/>
          <w:sz w:val="18"/>
          <w:szCs w:val="18"/>
        </w:rPr>
        <w:t xml:space="preserve"> 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Дата выпуска источника указана на этикетке с заводским номером (S/N) расположенной на электронном компоненте (трансформаторе). Расшифровка приведена в Приложении №1. </w:t>
      </w:r>
    </w:p>
    <w:p w:rsidR="008D6773" w:rsidRPr="004808DC" w:rsidRDefault="008D6773" w:rsidP="006D08F2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СОСТАВ ИЗДЕЛИЯ И КОМПЛЕКТ ПОСТАВКИ</w:t>
      </w:r>
    </w:p>
    <w:p w:rsidR="008D6773" w:rsidRPr="004808DC" w:rsidRDefault="008D6773" w:rsidP="006D08F2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В комплект поставки входят:</w:t>
      </w:r>
    </w:p>
    <w:p w:rsidR="008D6773" w:rsidRPr="004808DC" w:rsidRDefault="008D6773" w:rsidP="00CC5A7D">
      <w:pPr>
        <w:spacing w:after="0" w:line="240" w:lineRule="auto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источник питания </w:t>
      </w:r>
      <w:r w:rsidRPr="004808DC">
        <w:rPr>
          <w:rFonts w:cstheme="minorHAnsi"/>
          <w:sz w:val="18"/>
          <w:szCs w:val="18"/>
        </w:rPr>
        <w:tab/>
        <w:t xml:space="preserve"> </w:t>
      </w:r>
      <w:r w:rsidRPr="004808DC">
        <w:rPr>
          <w:rFonts w:cstheme="minorHAnsi"/>
          <w:sz w:val="18"/>
          <w:szCs w:val="18"/>
        </w:rPr>
        <w:tab/>
        <w:t>1 шт.</w:t>
      </w:r>
    </w:p>
    <w:p w:rsidR="008D6773" w:rsidRPr="004808DC" w:rsidRDefault="006D08F2" w:rsidP="00CC5A7D">
      <w:pPr>
        <w:spacing w:after="0" w:line="240" w:lineRule="auto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паспорт </w:t>
      </w:r>
      <w:r w:rsidRPr="004808DC">
        <w:rPr>
          <w:rFonts w:cstheme="minorHAnsi"/>
          <w:sz w:val="18"/>
          <w:szCs w:val="18"/>
        </w:rPr>
        <w:tab/>
      </w:r>
      <w:r w:rsidRPr="004808DC">
        <w:rPr>
          <w:rFonts w:cstheme="minorHAnsi"/>
          <w:sz w:val="18"/>
          <w:szCs w:val="18"/>
        </w:rPr>
        <w:tab/>
      </w:r>
      <w:r w:rsidRPr="004808DC">
        <w:rPr>
          <w:rFonts w:cstheme="minorHAnsi"/>
          <w:sz w:val="18"/>
          <w:szCs w:val="18"/>
        </w:rPr>
        <w:tab/>
      </w:r>
      <w:r w:rsidRPr="004808DC">
        <w:rPr>
          <w:rFonts w:cstheme="minorHAnsi"/>
          <w:sz w:val="18"/>
          <w:szCs w:val="18"/>
        </w:rPr>
        <w:tab/>
      </w:r>
      <w:r w:rsidR="008D6773" w:rsidRPr="004808DC">
        <w:rPr>
          <w:rFonts w:cstheme="minorHAnsi"/>
          <w:sz w:val="18"/>
          <w:szCs w:val="18"/>
        </w:rPr>
        <w:t>1 экз.</w:t>
      </w:r>
    </w:p>
    <w:p w:rsidR="008D6773" w:rsidRPr="004808DC" w:rsidRDefault="008D6773" w:rsidP="00CC5A7D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УКАЗАНИЯ МЕР БЕЗОПАСНОСТИ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Монтаж, подключение и обслуживание источника должны производиться квалифицированным персоналом, имеющим допуск для проведения электротехнических работ. 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При эксплуатации источника необходимо соблюдать правила техники безопасности, установленные для обслуживания электроустановок с напряжением до 1000 В. 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Установку и снятие источника производить при отключенном питании.</w:t>
      </w:r>
    </w:p>
    <w:p w:rsidR="008D6773" w:rsidRPr="004808DC" w:rsidRDefault="008D6773" w:rsidP="00CC5A7D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ПОДГОТОВКА К РАБОТЕ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Проверьте отсутствие внешних повреждений.</w:t>
      </w:r>
    </w:p>
    <w:p w:rsidR="009572D7" w:rsidRPr="004808DC" w:rsidRDefault="009572D7" w:rsidP="009572D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Подсоедините нагрузку к источнику.</w:t>
      </w:r>
    </w:p>
    <w:p w:rsidR="009572D7" w:rsidRPr="004808DC" w:rsidRDefault="009572D7" w:rsidP="009572D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Произведите подключение</w:t>
      </w:r>
      <w:r w:rsidRPr="004808DC">
        <w:rPr>
          <w:rFonts w:cstheme="minorHAnsi"/>
          <w:sz w:val="18"/>
          <w:szCs w:val="18"/>
        </w:rPr>
        <w:tab/>
        <w:t>в соответствии с маркировкой на лицевой панели.</w:t>
      </w:r>
    </w:p>
    <w:p w:rsidR="009572D7" w:rsidRPr="004808DC" w:rsidRDefault="009572D7" w:rsidP="009572D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Подайте питание</w:t>
      </w:r>
    </w:p>
    <w:p w:rsidR="008719D6" w:rsidRPr="004808DC" w:rsidRDefault="008719D6" w:rsidP="008719D6">
      <w:pPr>
        <w:pStyle w:val="a4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</w:p>
    <w:p w:rsidR="008D6773" w:rsidRPr="004808DC" w:rsidRDefault="008D6773" w:rsidP="008719D6">
      <w:pPr>
        <w:pStyle w:val="a4"/>
        <w:numPr>
          <w:ilvl w:val="0"/>
          <w:numId w:val="2"/>
        </w:numPr>
        <w:spacing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ТЕХНИЧЕСКОЕ ОБСЛУЖИВАНИЕ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С целью поддержания исправности источника в период эксплуатации необходимо проведение регламентных работ.</w:t>
      </w:r>
    </w:p>
    <w:p w:rsidR="008D6773" w:rsidRPr="004808DC" w:rsidRDefault="008D6773" w:rsidP="00CC5A7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Регламентные работы включают в себя периодический (не реже одного раза в полгода) внешний осмотр с удалением пыли </w:t>
      </w:r>
      <w:r w:rsidRPr="004808DC">
        <w:rPr>
          <w:rFonts w:cstheme="minorHAnsi"/>
          <w:sz w:val="18"/>
          <w:szCs w:val="18"/>
        </w:rPr>
        <w:t>мягкой тканью и кисточкой и контроль работоспособности по внешним признакам: наличие напряжения на нагрузке, проверка соединений.</w:t>
      </w:r>
    </w:p>
    <w:p w:rsidR="008D6773" w:rsidRPr="004808DC" w:rsidRDefault="008D6773" w:rsidP="004F2CC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При возникновении неисправности в первую очередь следует проверить правильность подключения источника к сети и соответствие параметров сетевого напряжения и нагрузки норме. При невозможности самостоятельно устранить нарушения в работе источника направьте его в ремонт.</w:t>
      </w:r>
    </w:p>
    <w:p w:rsidR="008D6773" w:rsidRPr="004808DC" w:rsidRDefault="008D6773" w:rsidP="004F2CC7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ТРАНСПОРТИРОВКА И ХРАНЕНИЕ</w:t>
      </w:r>
    </w:p>
    <w:p w:rsidR="008D6773" w:rsidRPr="004808DC" w:rsidRDefault="008D6773" w:rsidP="004F2CC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При длительном хранении источник должен находиться в помещениях с воздушной средой, свободной от активных химических паров с пониженным содержанием пыли. В помещении должна быть темп</w:t>
      </w:r>
      <w:r w:rsidR="00951325" w:rsidRPr="004808DC">
        <w:rPr>
          <w:rFonts w:cstheme="minorHAnsi"/>
          <w:sz w:val="18"/>
          <w:szCs w:val="18"/>
        </w:rPr>
        <w:t>ература в пределах от –40 до +80</w:t>
      </w:r>
      <w:r w:rsidRPr="004808DC">
        <w:rPr>
          <w:rFonts w:cstheme="minorHAnsi"/>
          <w:sz w:val="18"/>
          <w:szCs w:val="18"/>
        </w:rPr>
        <w:t xml:space="preserve"> °С и относительная влажность от 10 до 95%.</w:t>
      </w:r>
    </w:p>
    <w:p w:rsidR="008D6773" w:rsidRPr="004808DC" w:rsidRDefault="008D6773" w:rsidP="004F2CC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Транспортировка осуществляется в плотно закрытой картонной таре любым видом транспорта закрытого типа.</w:t>
      </w:r>
    </w:p>
    <w:p w:rsidR="008D6773" w:rsidRPr="004808DC" w:rsidRDefault="008D6773" w:rsidP="004F2CC7">
      <w:pPr>
        <w:pStyle w:val="a4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center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>ГАРАНТИЙНЫЕ ОБЯЗАТЕЛЬСТВА</w:t>
      </w:r>
    </w:p>
    <w:p w:rsidR="008D6773" w:rsidRPr="004808DC" w:rsidRDefault="008D6773" w:rsidP="004F2CC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Предприятие-изготовитель гарантирует соответствие источника заявленным параметрам при соблюдении потребителем условий транспортирования, хранения и эксплуатации.</w:t>
      </w:r>
    </w:p>
    <w:p w:rsidR="008D6773" w:rsidRPr="004808DC" w:rsidRDefault="008D6773" w:rsidP="004F2CC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Срок гарантии устанавливается </w:t>
      </w:r>
      <w:r w:rsidR="00563E2F" w:rsidRPr="004808DC">
        <w:rPr>
          <w:rFonts w:cstheme="minorHAnsi"/>
          <w:sz w:val="18"/>
          <w:szCs w:val="18"/>
        </w:rPr>
        <w:t>5</w:t>
      </w:r>
      <w:r w:rsidRPr="004808DC">
        <w:rPr>
          <w:rFonts w:cstheme="minorHAnsi"/>
          <w:sz w:val="18"/>
          <w:szCs w:val="18"/>
        </w:rPr>
        <w:t xml:space="preserve"> </w:t>
      </w:r>
      <w:r w:rsidR="00563E2F" w:rsidRPr="004808DC">
        <w:rPr>
          <w:rFonts w:cstheme="minorHAnsi"/>
          <w:sz w:val="18"/>
          <w:szCs w:val="18"/>
        </w:rPr>
        <w:t>лет</w:t>
      </w:r>
      <w:r w:rsidRPr="004808DC">
        <w:rPr>
          <w:rFonts w:cstheme="minorHAnsi"/>
          <w:sz w:val="18"/>
          <w:szCs w:val="18"/>
        </w:rPr>
        <w:t xml:space="preserve"> с момента (даты) поставки источника.</w:t>
      </w:r>
    </w:p>
    <w:p w:rsidR="008D6773" w:rsidRPr="004808DC" w:rsidRDefault="008D6773" w:rsidP="004F2CC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</w:rPr>
        <w:t>Гарантия не распространяется на источники, имеющие внешние повреждения и следы вмешательства в электрическую схему.</w:t>
      </w:r>
    </w:p>
    <w:p w:rsidR="008D6773" w:rsidRPr="004808DC" w:rsidRDefault="008D6773" w:rsidP="00CC5A7D">
      <w:pPr>
        <w:spacing w:after="0" w:line="240" w:lineRule="auto"/>
        <w:rPr>
          <w:rFonts w:cstheme="minorHAnsi"/>
          <w:sz w:val="18"/>
          <w:szCs w:val="18"/>
        </w:rPr>
      </w:pPr>
    </w:p>
    <w:p w:rsidR="00626776" w:rsidRPr="004808DC" w:rsidRDefault="00626776" w:rsidP="00626776">
      <w:pPr>
        <w:widowControl w:val="0"/>
        <w:autoSpaceDE w:val="0"/>
        <w:autoSpaceDN w:val="0"/>
        <w:adjustRightInd w:val="0"/>
        <w:rPr>
          <w:rFonts w:cstheme="minorHAnsi"/>
          <w:b/>
          <w:sz w:val="18"/>
          <w:szCs w:val="18"/>
          <w:lang w:val="en-US"/>
        </w:rPr>
      </w:pPr>
      <w:r w:rsidRPr="004808DC">
        <w:rPr>
          <w:rFonts w:cstheme="minorHAnsi"/>
          <w:b/>
          <w:sz w:val="18"/>
          <w:szCs w:val="18"/>
        </w:rPr>
        <w:t>Производитель</w:t>
      </w:r>
      <w:r w:rsidRPr="004808DC">
        <w:rPr>
          <w:rFonts w:cstheme="minorHAnsi"/>
          <w:b/>
          <w:sz w:val="18"/>
          <w:szCs w:val="18"/>
          <w:lang w:val="en-US"/>
        </w:rPr>
        <w:t>:</w:t>
      </w:r>
    </w:p>
    <w:p w:rsidR="00626776" w:rsidRPr="004808DC" w:rsidRDefault="00626776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18"/>
          <w:szCs w:val="18"/>
          <w:lang w:val="en-US"/>
        </w:rPr>
      </w:pPr>
      <w:r w:rsidRPr="004808DC">
        <w:rPr>
          <w:rFonts w:cstheme="minorHAnsi"/>
          <w:b/>
          <w:sz w:val="18"/>
          <w:szCs w:val="18"/>
          <w:lang w:val="en-US"/>
        </w:rPr>
        <w:t>Mean Well Enterprises Co. Ltd.</w:t>
      </w:r>
    </w:p>
    <w:p w:rsidR="00626776" w:rsidRPr="004808DC" w:rsidRDefault="00626776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4808DC">
        <w:rPr>
          <w:rFonts w:cstheme="minorHAnsi"/>
          <w:sz w:val="18"/>
          <w:szCs w:val="18"/>
          <w:lang w:val="en-US"/>
        </w:rPr>
        <w:t>No.28, Wuquan 3rd Rd., Wugu Dist., New Taipei City 24891, Taiwan</w:t>
      </w:r>
    </w:p>
    <w:p w:rsidR="00626776" w:rsidRPr="004808DC" w:rsidRDefault="00626776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18"/>
          <w:szCs w:val="18"/>
          <w:lang w:val="en-US"/>
        </w:rPr>
      </w:pPr>
      <w:r w:rsidRPr="004808DC">
        <w:rPr>
          <w:rFonts w:cstheme="minorHAnsi"/>
          <w:b/>
          <w:sz w:val="18"/>
          <w:szCs w:val="18"/>
          <w:lang w:val="en-US"/>
        </w:rPr>
        <w:t>Mean Well (Guangzhou) Electronics Co., Ltd.</w:t>
      </w:r>
    </w:p>
    <w:p w:rsidR="00626776" w:rsidRPr="004808DC" w:rsidRDefault="00626776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4808DC">
        <w:rPr>
          <w:rFonts w:cstheme="minorHAnsi"/>
          <w:sz w:val="18"/>
          <w:szCs w:val="18"/>
          <w:lang w:val="en-US"/>
        </w:rPr>
        <w:t>No.11, Jin’gu South Road, Huadong Town, Huadu District, Guangzhou, Guangdong Province, China./ Post Code: 510890</w:t>
      </w:r>
    </w:p>
    <w:p w:rsidR="00626776" w:rsidRPr="004808DC" w:rsidRDefault="00626776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18"/>
          <w:szCs w:val="18"/>
          <w:lang w:val="en-US"/>
        </w:rPr>
      </w:pPr>
      <w:r w:rsidRPr="004808DC">
        <w:rPr>
          <w:rFonts w:cstheme="minorHAnsi"/>
          <w:b/>
          <w:sz w:val="18"/>
          <w:szCs w:val="18"/>
          <w:lang w:val="en-US"/>
        </w:rPr>
        <w:t>Suzhou Mean Well Technology Co., Ltd.</w:t>
      </w:r>
    </w:p>
    <w:p w:rsidR="00626776" w:rsidRPr="004808DC" w:rsidRDefault="00626776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4808DC">
        <w:rPr>
          <w:rFonts w:cstheme="minorHAnsi"/>
          <w:sz w:val="18"/>
          <w:szCs w:val="18"/>
          <w:lang w:val="en-US"/>
        </w:rPr>
        <w:t xml:space="preserve">No.77, Jian-Ming Rd. Dong-Qiao, Pan-Yang Ind. Park, Huang-Dai Town, Xiang-Cheng District, Suzhou, Jiang-Su, China./ </w:t>
      </w:r>
      <w:r w:rsidRPr="004808DC">
        <w:rPr>
          <w:rFonts w:cstheme="minorHAnsi"/>
          <w:sz w:val="18"/>
          <w:szCs w:val="18"/>
        </w:rPr>
        <w:t>Post code: 215152</w:t>
      </w:r>
    </w:p>
    <w:p w:rsidR="00626776" w:rsidRPr="004808DC" w:rsidRDefault="00456DF7" w:rsidP="00626776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18"/>
          <w:szCs w:val="18"/>
        </w:rPr>
      </w:pPr>
      <w:hyperlink r:id="rId14" w:history="1">
        <w:r w:rsidR="00626776" w:rsidRPr="004808DC">
          <w:rPr>
            <w:rFonts w:cstheme="minorHAnsi"/>
            <w:color w:val="000080"/>
            <w:sz w:val="18"/>
            <w:szCs w:val="18"/>
            <w:u w:val="single"/>
          </w:rPr>
          <w:t>http://www.meanwell.com</w:t>
        </w:r>
      </w:hyperlink>
    </w:p>
    <w:p w:rsidR="00626776" w:rsidRPr="004808DC" w:rsidRDefault="00626776" w:rsidP="00626776">
      <w:pPr>
        <w:widowControl w:val="0"/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626776" w:rsidRPr="004808DC" w:rsidRDefault="00626776" w:rsidP="00626776">
      <w:pPr>
        <w:widowControl w:val="0"/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  <w:r w:rsidRPr="004808DC">
        <w:rPr>
          <w:rFonts w:cstheme="minorHAnsi"/>
          <w:b/>
          <w:sz w:val="18"/>
          <w:szCs w:val="18"/>
        </w:rPr>
        <w:t xml:space="preserve">Импортёр: </w:t>
      </w:r>
    </w:p>
    <w:p w:rsidR="00626776" w:rsidRPr="000C0E91" w:rsidRDefault="00626776" w:rsidP="00626776">
      <w:pPr>
        <w:rPr>
          <w:rFonts w:cstheme="minorHAnsi"/>
          <w:b/>
          <w:sz w:val="18"/>
          <w:szCs w:val="18"/>
        </w:rPr>
      </w:pPr>
      <w:r w:rsidRPr="004808DC">
        <w:rPr>
          <w:rFonts w:cstheme="minorHAnsi"/>
          <w:sz w:val="18"/>
          <w:szCs w:val="18"/>
        </w:rPr>
        <w:t xml:space="preserve">ООО «ЭЛТЕХ Компонент», Российская Федерация, </w:t>
      </w:r>
      <w:r w:rsidRPr="004808DC">
        <w:rPr>
          <w:rFonts w:cstheme="minorHAnsi"/>
          <w:sz w:val="18"/>
          <w:szCs w:val="18"/>
        </w:rPr>
        <w:br/>
        <w:t>Санкт-Петербург, 196247, площадь Конституции,</w:t>
      </w:r>
      <w:r w:rsidRPr="004808DC">
        <w:rPr>
          <w:rFonts w:cstheme="minorHAnsi"/>
          <w:sz w:val="18"/>
          <w:szCs w:val="18"/>
        </w:rPr>
        <w:br/>
        <w:t>дом 3, лит. А, пом. 15-Н,</w:t>
      </w:r>
      <w:r w:rsidRPr="004808DC">
        <w:rPr>
          <w:rFonts w:cstheme="minorHAnsi"/>
          <w:sz w:val="18"/>
          <w:szCs w:val="18"/>
        </w:rPr>
        <w:br/>
        <w:t>тел./факс: +78123279090</w:t>
      </w:r>
      <w:r w:rsidRPr="004808DC">
        <w:rPr>
          <w:rFonts w:cstheme="minorHAnsi"/>
          <w:sz w:val="18"/>
          <w:szCs w:val="18"/>
        </w:rPr>
        <w:br/>
      </w:r>
      <w:r w:rsidRPr="004808DC">
        <w:rPr>
          <w:rFonts w:cstheme="minorHAnsi"/>
          <w:color w:val="333333"/>
          <w:sz w:val="18"/>
          <w:szCs w:val="18"/>
        </w:rPr>
        <w:t>адрес электронной почты: info@eltech.spb.ru</w:t>
      </w:r>
    </w:p>
    <w:p w:rsidR="00005A1B" w:rsidRPr="000C0E91" w:rsidRDefault="00005A1B" w:rsidP="008D6773">
      <w:pPr>
        <w:rPr>
          <w:rFonts w:cstheme="minorHAnsi"/>
          <w:sz w:val="18"/>
          <w:szCs w:val="18"/>
        </w:rPr>
        <w:sectPr w:rsidR="00005A1B" w:rsidRPr="000C0E91" w:rsidSect="00951325">
          <w:type w:val="continuous"/>
          <w:pgSz w:w="11905" w:h="16837"/>
          <w:pgMar w:top="1134" w:right="567" w:bottom="851" w:left="567" w:header="0" w:footer="6" w:gutter="0"/>
          <w:cols w:num="2" w:space="720"/>
          <w:noEndnote/>
          <w:docGrid w:linePitch="360"/>
        </w:sectPr>
      </w:pPr>
    </w:p>
    <w:p w:rsidR="00005A1B" w:rsidRPr="000C0E91" w:rsidRDefault="00A801FE" w:rsidP="00FC7882">
      <w:pPr>
        <w:tabs>
          <w:tab w:val="left" w:pos="2127"/>
        </w:tabs>
        <w:spacing w:after="0"/>
        <w:rPr>
          <w:rFonts w:cstheme="minorHAnsi"/>
          <w:sz w:val="18"/>
          <w:szCs w:val="18"/>
        </w:rPr>
      </w:pPr>
      <w:r w:rsidRPr="000C0E91">
        <w:rPr>
          <w:rFonts w:cstheme="minorHAnsi"/>
          <w:b/>
          <w:sz w:val="18"/>
          <w:szCs w:val="18"/>
        </w:rPr>
        <w:lastRenderedPageBreak/>
        <w:t>Таблица №1</w:t>
      </w:r>
      <w:r w:rsidRPr="000C0E91">
        <w:rPr>
          <w:rFonts w:cstheme="minorHAnsi"/>
          <w:sz w:val="18"/>
          <w:szCs w:val="18"/>
        </w:rPr>
        <w:t xml:space="preserve">. Электрические характеристики источника питания серии </w:t>
      </w:r>
      <w:r w:rsidR="00832C81">
        <w:rPr>
          <w:rFonts w:cstheme="minorHAnsi"/>
          <w:b/>
          <w:sz w:val="18"/>
          <w:szCs w:val="18"/>
        </w:rPr>
        <w:t>PWM</w:t>
      </w:r>
      <w:r w:rsidR="00FC7882" w:rsidRPr="000C0E91">
        <w:rPr>
          <w:rFonts w:cstheme="minorHAnsi"/>
          <w:b/>
          <w:sz w:val="18"/>
          <w:szCs w:val="18"/>
        </w:rPr>
        <w:t>-40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1360"/>
        <w:gridCol w:w="1361"/>
        <w:gridCol w:w="1361"/>
        <w:gridCol w:w="1361"/>
      </w:tblGrid>
      <w:tr w:rsidR="009E2782" w:rsidRPr="000C0E91" w:rsidTr="009E2782">
        <w:trPr>
          <w:trHeight w:val="20"/>
          <w:jc w:val="center"/>
        </w:trPr>
        <w:tc>
          <w:tcPr>
            <w:tcW w:w="3823" w:type="dxa"/>
            <w:tcBorders>
              <w:tl2br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CC4B4F">
            <w:pPr>
              <w:pStyle w:val="60"/>
              <w:shd w:val="clear" w:color="auto" w:fill="auto"/>
              <w:spacing w:line="240" w:lineRule="auto"/>
              <w:ind w:left="2977" w:right="2"/>
              <w:rPr>
                <w:rFonts w:asciiTheme="minorHAnsi" w:hAnsiTheme="minorHAnsi" w:cstheme="minorHAnsi"/>
                <w:sz w:val="18"/>
                <w:szCs w:val="18"/>
              </w:rPr>
            </w:pP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Модель</w:t>
            </w:r>
          </w:p>
          <w:p w:rsidR="009E2782" w:rsidRPr="000C0E91" w:rsidRDefault="009E2782" w:rsidP="00110A33">
            <w:pPr>
              <w:pStyle w:val="60"/>
              <w:shd w:val="clear" w:color="auto" w:fill="auto"/>
              <w:spacing w:line="240" w:lineRule="auto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Параметр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563E2F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PWM</w:t>
            </w: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-40-</w:t>
            </w:r>
            <w:r w:rsidRPr="000C0E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832C81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PWM</w:t>
            </w: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-40-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</w:t>
            </w: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832C81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PWM</w:t>
            </w: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-40-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36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9E2782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PWM</w:t>
            </w: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-40-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48</w:t>
            </w:r>
          </w:p>
        </w:tc>
      </w:tr>
      <w:tr w:rsidR="009E2782" w:rsidRPr="000C0E91" w:rsidTr="004669D0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EE3D1D">
            <w:pPr>
              <w:pStyle w:val="2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Диапазон входного напряжения</w:t>
            </w:r>
          </w:p>
        </w:tc>
        <w:tc>
          <w:tcPr>
            <w:tcW w:w="5443" w:type="dxa"/>
            <w:gridSpan w:val="4"/>
            <w:vAlign w:val="center"/>
          </w:tcPr>
          <w:p w:rsidR="009E2782" w:rsidRPr="000C0E91" w:rsidRDefault="009E2782" w:rsidP="00563E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 xml:space="preserve">90 … 305 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V AC</w:t>
            </w:r>
            <w:r w:rsidRPr="000C0E91">
              <w:rPr>
                <w:rFonts w:cstheme="minorHAnsi"/>
                <w:sz w:val="18"/>
                <w:szCs w:val="18"/>
              </w:rPr>
              <w:t xml:space="preserve"> / 127 … 431 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V DC</w:t>
            </w:r>
          </w:p>
        </w:tc>
      </w:tr>
      <w:tr w:rsidR="009E2782" w:rsidRPr="000C0E91" w:rsidTr="00B91E04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Диа</w:t>
            </w: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пазон частоты вх. напряжения</w:t>
            </w:r>
          </w:p>
        </w:tc>
        <w:tc>
          <w:tcPr>
            <w:tcW w:w="5443" w:type="dxa"/>
            <w:gridSpan w:val="4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 xml:space="preserve">47…63 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  <w:lang w:val="en-US"/>
              </w:rPr>
              <w:t>Hz</w:t>
            </w:r>
          </w:p>
        </w:tc>
      </w:tr>
      <w:tr w:rsidR="009E2782" w:rsidRPr="000C0E91" w:rsidTr="009E2782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0F1E98">
            <w:pPr>
              <w:pStyle w:val="2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Номинальное выходное напряжение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0C0E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V DC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 xml:space="preserve"> V DC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9E278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 xml:space="preserve"> V DC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 xml:space="preserve"> V DC</w:t>
            </w:r>
          </w:p>
        </w:tc>
      </w:tr>
      <w:tr w:rsidR="009E2782" w:rsidRPr="000C0E91" w:rsidTr="009E2782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0F1E98">
            <w:pPr>
              <w:pStyle w:val="21"/>
              <w:shd w:val="clear" w:color="auto" w:fill="auto"/>
              <w:spacing w:line="240" w:lineRule="auto"/>
              <w:ind w:left="120"/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Защита от перенапряжения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E2782" w:rsidRPr="009E2782" w:rsidRDefault="009E2782" w:rsidP="00110A33">
            <w:pPr>
              <w:pStyle w:val="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15-17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28-34 V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41-46 V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54-60 V</w:t>
            </w:r>
          </w:p>
        </w:tc>
      </w:tr>
      <w:tr w:rsidR="009E2782" w:rsidRPr="000C0E91" w:rsidTr="009E2782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Номинальный выходной ток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C0E91">
              <w:rPr>
                <w:rFonts w:cstheme="minorHAnsi"/>
                <w:sz w:val="18"/>
                <w:szCs w:val="18"/>
              </w:rPr>
              <w:t>3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.34</w:t>
            </w: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361" w:type="dxa"/>
            <w:vAlign w:val="center"/>
          </w:tcPr>
          <w:p w:rsidR="009E2782" w:rsidRPr="009E2782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2782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  <w:lang w:val="en-US"/>
              </w:rPr>
              <w:t>67</w:t>
            </w: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361" w:type="dxa"/>
            <w:vAlign w:val="center"/>
          </w:tcPr>
          <w:p w:rsidR="009E2782" w:rsidRPr="009E2782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1.1</w:t>
            </w:r>
            <w:r w:rsidRPr="009E2782">
              <w:rPr>
                <w:rFonts w:cstheme="minorHAnsi"/>
                <w:sz w:val="18"/>
                <w:szCs w:val="18"/>
              </w:rPr>
              <w:t>2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 xml:space="preserve"> А</w:t>
            </w:r>
          </w:p>
        </w:tc>
        <w:tc>
          <w:tcPr>
            <w:tcW w:w="1361" w:type="dxa"/>
            <w:vAlign w:val="center"/>
          </w:tcPr>
          <w:p w:rsidR="009E2782" w:rsidRPr="009E2782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2782">
              <w:rPr>
                <w:rFonts w:cstheme="minorHAnsi"/>
                <w:sz w:val="18"/>
                <w:szCs w:val="18"/>
              </w:rPr>
              <w:t>0.</w:t>
            </w:r>
            <w:r>
              <w:rPr>
                <w:rFonts w:cstheme="minorHAnsi"/>
                <w:sz w:val="18"/>
                <w:szCs w:val="18"/>
                <w:lang w:val="en-US"/>
              </w:rPr>
              <w:t>84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 xml:space="preserve"> А</w:t>
            </w:r>
          </w:p>
        </w:tc>
      </w:tr>
      <w:tr w:rsidR="009E2782" w:rsidRPr="000C0E91" w:rsidTr="009E2782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Номинальная мощность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E2782" w:rsidRPr="009E2782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2782">
              <w:rPr>
                <w:rFonts w:cstheme="minorHAnsi"/>
                <w:sz w:val="18"/>
                <w:szCs w:val="18"/>
              </w:rPr>
              <w:t xml:space="preserve">40.08 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W</w:t>
            </w:r>
          </w:p>
        </w:tc>
        <w:tc>
          <w:tcPr>
            <w:tcW w:w="1361" w:type="dxa"/>
            <w:vAlign w:val="center"/>
          </w:tcPr>
          <w:p w:rsidR="009E2782" w:rsidRPr="009E2782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2782">
              <w:rPr>
                <w:rFonts w:cstheme="minorHAnsi"/>
                <w:sz w:val="18"/>
                <w:szCs w:val="18"/>
              </w:rPr>
              <w:t xml:space="preserve">40.08 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W</w:t>
            </w:r>
          </w:p>
        </w:tc>
        <w:tc>
          <w:tcPr>
            <w:tcW w:w="1361" w:type="dxa"/>
            <w:vAlign w:val="center"/>
          </w:tcPr>
          <w:p w:rsidR="009E2782" w:rsidRPr="009E2782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2782">
              <w:rPr>
                <w:rFonts w:cstheme="minorHAnsi"/>
                <w:sz w:val="18"/>
                <w:szCs w:val="18"/>
              </w:rPr>
              <w:t>40</w:t>
            </w:r>
            <w:r>
              <w:rPr>
                <w:rFonts w:cstheme="minorHAnsi"/>
                <w:sz w:val="18"/>
                <w:szCs w:val="18"/>
                <w:lang w:val="en-US"/>
              </w:rPr>
              <w:t>.32</w:t>
            </w:r>
            <w:r w:rsidRPr="009E2782">
              <w:rPr>
                <w:rFonts w:cstheme="minorHAnsi"/>
                <w:sz w:val="18"/>
                <w:szCs w:val="18"/>
              </w:rPr>
              <w:t xml:space="preserve"> 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W</w:t>
            </w:r>
          </w:p>
        </w:tc>
        <w:tc>
          <w:tcPr>
            <w:tcW w:w="1361" w:type="dxa"/>
            <w:vAlign w:val="center"/>
          </w:tcPr>
          <w:p w:rsidR="009E2782" w:rsidRPr="009E2782" w:rsidRDefault="009E2782" w:rsidP="009E278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2782">
              <w:rPr>
                <w:rFonts w:cstheme="minorHAnsi"/>
                <w:sz w:val="18"/>
                <w:szCs w:val="18"/>
              </w:rPr>
              <w:t>40.</w:t>
            </w:r>
            <w:r>
              <w:rPr>
                <w:rFonts w:cstheme="minorHAnsi"/>
                <w:sz w:val="18"/>
                <w:szCs w:val="18"/>
                <w:lang w:val="en-US"/>
              </w:rPr>
              <w:t>32</w:t>
            </w:r>
            <w:r w:rsidRPr="009E2782">
              <w:rPr>
                <w:rFonts w:cstheme="minorHAnsi"/>
                <w:sz w:val="18"/>
                <w:szCs w:val="18"/>
              </w:rPr>
              <w:t xml:space="preserve"> 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W</w:t>
            </w:r>
          </w:p>
        </w:tc>
      </w:tr>
      <w:tr w:rsidR="009E2782" w:rsidRPr="000C0E91" w:rsidTr="009E2782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ind w:left="120"/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КПД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E91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9E278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90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361" w:type="dxa"/>
            <w:vAlign w:val="center"/>
          </w:tcPr>
          <w:p w:rsidR="009E2782" w:rsidRPr="000C0E91" w:rsidRDefault="009E2782" w:rsidP="00110A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90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9E2782" w:rsidRPr="000C0E91" w:rsidTr="00557AEE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ind w:left="120"/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Габариты</w:t>
            </w:r>
          </w:p>
        </w:tc>
        <w:tc>
          <w:tcPr>
            <w:tcW w:w="5443" w:type="dxa"/>
            <w:gridSpan w:val="4"/>
            <w:vAlign w:val="center"/>
          </w:tcPr>
          <w:p w:rsidR="009E2782" w:rsidRPr="000C0E91" w:rsidRDefault="009E2782" w:rsidP="000C0E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1</w:t>
            </w:r>
            <w:r w:rsidRPr="009E2782">
              <w:rPr>
                <w:rFonts w:cstheme="minorHAnsi"/>
                <w:sz w:val="18"/>
                <w:szCs w:val="18"/>
              </w:rPr>
              <w:t>50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x</w:t>
            </w:r>
            <w:r w:rsidRPr="009E2782">
              <w:rPr>
                <w:rFonts w:cstheme="minorHAnsi"/>
                <w:sz w:val="18"/>
                <w:szCs w:val="18"/>
              </w:rPr>
              <w:t>5</w:t>
            </w:r>
            <w:r w:rsidRPr="000C0E91">
              <w:rPr>
                <w:rFonts w:cstheme="minorHAnsi"/>
                <w:sz w:val="18"/>
                <w:szCs w:val="18"/>
              </w:rPr>
              <w:t>3x35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>мм</w:t>
            </w:r>
          </w:p>
        </w:tc>
      </w:tr>
      <w:tr w:rsidR="009E2782" w:rsidRPr="000C0E91" w:rsidTr="00B673B5">
        <w:trPr>
          <w:trHeight w:val="20"/>
          <w:jc w:val="center"/>
        </w:trPr>
        <w:tc>
          <w:tcPr>
            <w:tcW w:w="3823" w:type="dxa"/>
            <w:tcMar>
              <w:left w:w="0" w:type="dxa"/>
              <w:right w:w="0" w:type="dxa"/>
            </w:tcMar>
            <w:vAlign w:val="center"/>
          </w:tcPr>
          <w:p w:rsidR="009E2782" w:rsidRPr="000C0E91" w:rsidRDefault="009E2782" w:rsidP="00110A33">
            <w:pPr>
              <w:pStyle w:val="21"/>
              <w:shd w:val="clear" w:color="auto" w:fill="auto"/>
              <w:spacing w:line="240" w:lineRule="auto"/>
              <w:ind w:left="120"/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</w:pPr>
            <w:r w:rsidRPr="000C0E91"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Рабоч</w:t>
            </w:r>
            <w:r>
              <w:rPr>
                <w:rStyle w:val="20"/>
                <w:rFonts w:asciiTheme="minorHAnsi" w:hAnsiTheme="minorHAnsi" w:cstheme="minorHAnsi"/>
                <w:b/>
                <w:sz w:val="18"/>
                <w:szCs w:val="18"/>
              </w:rPr>
              <w:t>ая температура при ном. мощности</w:t>
            </w:r>
          </w:p>
        </w:tc>
        <w:tc>
          <w:tcPr>
            <w:tcW w:w="5443" w:type="dxa"/>
            <w:gridSpan w:val="4"/>
            <w:vAlign w:val="center"/>
          </w:tcPr>
          <w:p w:rsidR="009E2782" w:rsidRPr="000C0E91" w:rsidRDefault="009E2782" w:rsidP="000C0E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C0E91">
              <w:rPr>
                <w:rFonts w:cstheme="minorHAnsi"/>
                <w:sz w:val="18"/>
                <w:szCs w:val="18"/>
              </w:rPr>
              <w:t>-40…+</w:t>
            </w:r>
            <w:r w:rsidRPr="000C0E91">
              <w:rPr>
                <w:rFonts w:cstheme="minorHAnsi"/>
                <w:sz w:val="18"/>
                <w:szCs w:val="18"/>
                <w:lang w:val="en-US"/>
              </w:rPr>
              <w:t>85</w:t>
            </w:r>
            <w:r w:rsidRPr="000C0E91">
              <w:rPr>
                <w:rStyle w:val="20"/>
                <w:rFonts w:asciiTheme="minorHAnsi" w:hAnsiTheme="minorHAnsi" w:cstheme="minorHAnsi"/>
                <w:sz w:val="18"/>
                <w:szCs w:val="18"/>
              </w:rPr>
              <w:t>°С</w:t>
            </w:r>
          </w:p>
        </w:tc>
      </w:tr>
    </w:tbl>
    <w:p w:rsidR="00745953" w:rsidRPr="000C0E91" w:rsidRDefault="00745953" w:rsidP="00563E2F">
      <w:pPr>
        <w:spacing w:after="0"/>
        <w:rPr>
          <w:rFonts w:cstheme="minorHAnsi"/>
          <w:b/>
          <w:sz w:val="18"/>
          <w:szCs w:val="18"/>
        </w:rPr>
      </w:pPr>
    </w:p>
    <w:p w:rsidR="00563E2F" w:rsidRPr="000C0E91" w:rsidRDefault="00563E2F" w:rsidP="008D6773">
      <w:pPr>
        <w:rPr>
          <w:rFonts w:cstheme="minorHAnsi"/>
          <w:sz w:val="18"/>
          <w:szCs w:val="18"/>
        </w:rPr>
      </w:pPr>
    </w:p>
    <w:p w:rsidR="00A801FE" w:rsidRPr="000C0E91" w:rsidRDefault="00A801FE" w:rsidP="00A801FE">
      <w:pPr>
        <w:pStyle w:val="a6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0C0E91">
        <w:rPr>
          <w:rFonts w:asciiTheme="minorHAnsi" w:hAnsiTheme="minorHAnsi" w:cstheme="minorHAnsi"/>
          <w:b/>
          <w:sz w:val="18"/>
          <w:szCs w:val="18"/>
        </w:rPr>
        <w:t>Приложение №1</w:t>
      </w:r>
      <w:r w:rsidRPr="000C0E91">
        <w:rPr>
          <w:rFonts w:asciiTheme="minorHAnsi" w:hAnsiTheme="minorHAnsi" w:cstheme="minorHAnsi"/>
          <w:sz w:val="18"/>
          <w:szCs w:val="18"/>
        </w:rPr>
        <w:t>. Идентификация заводского номера.</w:t>
      </w:r>
    </w:p>
    <w:p w:rsidR="00A801FE" w:rsidRPr="000C0E91" w:rsidRDefault="00A801FE" w:rsidP="00A801FE">
      <w:pPr>
        <w:spacing w:after="0" w:line="240" w:lineRule="auto"/>
        <w:rPr>
          <w:rFonts w:cstheme="minorHAnsi"/>
          <w:sz w:val="18"/>
          <w:szCs w:val="18"/>
        </w:rPr>
      </w:pPr>
    </w:p>
    <w:p w:rsidR="00A801FE" w:rsidRPr="000C0E91" w:rsidRDefault="00A801FE" w:rsidP="00A801FE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0C0E91">
        <w:rPr>
          <w:rFonts w:cstheme="minorHAnsi"/>
          <w:sz w:val="18"/>
          <w:szCs w:val="18"/>
          <w:u w:val="single"/>
        </w:rPr>
        <w:t>R</w:t>
      </w:r>
      <w:r w:rsidRPr="000C0E91">
        <w:rPr>
          <w:rFonts w:cstheme="minorHAnsi"/>
          <w:sz w:val="18"/>
          <w:szCs w:val="18"/>
        </w:rPr>
        <w:t xml:space="preserve"> </w:t>
      </w:r>
      <w:r w:rsidRPr="000C0E91">
        <w:rPr>
          <w:rFonts w:cstheme="minorHAnsi"/>
          <w:sz w:val="18"/>
          <w:szCs w:val="18"/>
          <w:u w:val="single"/>
        </w:rPr>
        <w:t>A7</w:t>
      </w:r>
      <w:r w:rsidRPr="000C0E91">
        <w:rPr>
          <w:rFonts w:cstheme="minorHAnsi"/>
          <w:sz w:val="18"/>
          <w:szCs w:val="18"/>
        </w:rPr>
        <w:t xml:space="preserve"> </w:t>
      </w:r>
      <w:r w:rsidRPr="000C0E91">
        <w:rPr>
          <w:rFonts w:cstheme="minorHAnsi"/>
          <w:sz w:val="18"/>
          <w:szCs w:val="18"/>
          <w:u w:val="single"/>
        </w:rPr>
        <w:t>0</w:t>
      </w:r>
      <w:r w:rsidRPr="000C0E91">
        <w:rPr>
          <w:rFonts w:cstheme="minorHAnsi"/>
          <w:sz w:val="18"/>
          <w:szCs w:val="18"/>
        </w:rPr>
        <w:t xml:space="preserve"> </w:t>
      </w:r>
      <w:r w:rsidRPr="000C0E91">
        <w:rPr>
          <w:rFonts w:cstheme="minorHAnsi"/>
          <w:sz w:val="18"/>
          <w:szCs w:val="18"/>
          <w:u w:val="single"/>
        </w:rPr>
        <w:t>012345</w:t>
      </w:r>
    </w:p>
    <w:p w:rsidR="00A801FE" w:rsidRPr="000C0E91" w:rsidRDefault="00A801FE" w:rsidP="00A801FE">
      <w:pPr>
        <w:spacing w:after="0" w:line="240" w:lineRule="auto"/>
        <w:rPr>
          <w:rFonts w:cstheme="minorHAnsi"/>
          <w:sz w:val="18"/>
          <w:szCs w:val="18"/>
        </w:rPr>
      </w:pPr>
      <w:r w:rsidRPr="000C0E91">
        <w:rPr>
          <w:rFonts w:cstheme="minorHAnsi"/>
          <w:sz w:val="18"/>
          <w:szCs w:val="18"/>
        </w:rPr>
        <w:t>1   2   3      4</w:t>
      </w:r>
    </w:p>
    <w:p w:rsidR="00A801FE" w:rsidRPr="000C0E91" w:rsidRDefault="00A801FE" w:rsidP="00A801FE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a7"/>
        <w:tblW w:w="138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250"/>
        <w:gridCol w:w="1604"/>
        <w:gridCol w:w="8602"/>
      </w:tblGrid>
      <w:tr w:rsidR="00A801FE" w:rsidRPr="000C0E91" w:rsidTr="001B4DA2">
        <w:tc>
          <w:tcPr>
            <w:tcW w:w="424" w:type="dxa"/>
            <w:vMerge w:val="restart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0C0E91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3250" w:type="dxa"/>
            <w:vMerge w:val="restart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  <w:lang w:val="ru-RU"/>
              </w:rPr>
              <w:t>Мес</w:t>
            </w:r>
            <w:r w:rsidRPr="000C0E91">
              <w:rPr>
                <w:rFonts w:cstheme="minorHAnsi"/>
                <w:sz w:val="18"/>
                <w:szCs w:val="18"/>
              </w:rPr>
              <w:t>то производства</w:t>
            </w: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Произведен в Тайване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Произведен в Китае (Гуанджоу)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Произведен в Китае (Сужоу)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0C0E91">
              <w:rPr>
                <w:rFonts w:cstheme="minorHAnsi"/>
                <w:sz w:val="18"/>
                <w:szCs w:val="18"/>
                <w:lang w:val="ru-RU"/>
              </w:rPr>
              <w:t xml:space="preserve">Произведен в Китае (Гуанджоу) в соответствии с </w:t>
            </w:r>
            <w:r w:rsidRPr="000C0E91">
              <w:rPr>
                <w:rFonts w:cstheme="minorHAnsi"/>
                <w:sz w:val="18"/>
                <w:szCs w:val="18"/>
              </w:rPr>
              <w:t>ROHS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Полуфабрикат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0C0E91">
              <w:rPr>
                <w:rFonts w:cstheme="minorHAnsi"/>
                <w:sz w:val="18"/>
                <w:szCs w:val="18"/>
                <w:lang w:val="ru-RU"/>
              </w:rPr>
              <w:t xml:space="preserve">Произведен в Тайване в соответствии с </w:t>
            </w:r>
            <w:r w:rsidRPr="000C0E91">
              <w:rPr>
                <w:rFonts w:cstheme="minorHAnsi"/>
                <w:sz w:val="18"/>
                <w:szCs w:val="18"/>
              </w:rPr>
              <w:t>ROHS</w:t>
            </w:r>
          </w:p>
        </w:tc>
      </w:tr>
      <w:tr w:rsidR="00A801FE" w:rsidRPr="000C0E91" w:rsidTr="001B4DA2">
        <w:tc>
          <w:tcPr>
            <w:tcW w:w="424" w:type="dxa"/>
            <w:vMerge w:val="restart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50" w:type="dxa"/>
            <w:vMerge w:val="restart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Год производства</w:t>
            </w: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A0, A1, A2…A9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2000 год, 2001 год, 2002 год…2009 год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B0, B1, B2…B9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2010 год, 2011 год, 2012 год…2019 год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С0, C1, C2…C9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2020 год, 2021 год, 2022 год…2029 год</w:t>
            </w:r>
          </w:p>
        </w:tc>
      </w:tr>
      <w:tr w:rsidR="00A801FE" w:rsidRPr="000C0E91" w:rsidTr="001B4DA2">
        <w:tc>
          <w:tcPr>
            <w:tcW w:w="424" w:type="dxa"/>
            <w:vMerge w:val="restart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50" w:type="dxa"/>
            <w:vMerge w:val="restart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Месяц производства</w:t>
            </w: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январь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февраль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октябрь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ноябрь</w:t>
            </w:r>
          </w:p>
        </w:tc>
      </w:tr>
      <w:tr w:rsidR="00A801FE" w:rsidRPr="000C0E91" w:rsidTr="001B4DA2">
        <w:tc>
          <w:tcPr>
            <w:tcW w:w="424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декабрь</w:t>
            </w:r>
          </w:p>
        </w:tc>
      </w:tr>
      <w:tr w:rsidR="00A801FE" w:rsidRPr="000C0E91" w:rsidTr="001B4DA2">
        <w:tc>
          <w:tcPr>
            <w:tcW w:w="42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50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0C0E91">
              <w:rPr>
                <w:rFonts w:cstheme="minorHAnsi"/>
                <w:sz w:val="18"/>
                <w:szCs w:val="18"/>
                <w:lang w:val="ru-RU"/>
              </w:rPr>
              <w:t>Номер продукта произведенного в данном месяце</w:t>
            </w:r>
          </w:p>
        </w:tc>
        <w:tc>
          <w:tcPr>
            <w:tcW w:w="1604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E91">
              <w:rPr>
                <w:rFonts w:cstheme="minorHAnsi"/>
                <w:sz w:val="18"/>
                <w:szCs w:val="18"/>
              </w:rPr>
              <w:t>012345</w:t>
            </w:r>
          </w:p>
        </w:tc>
        <w:tc>
          <w:tcPr>
            <w:tcW w:w="8602" w:type="dxa"/>
          </w:tcPr>
          <w:p w:rsidR="00A801FE" w:rsidRPr="000C0E91" w:rsidRDefault="00A801FE" w:rsidP="00A801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A801FE" w:rsidRPr="000C0E91" w:rsidRDefault="00A801FE" w:rsidP="00A801FE">
      <w:pPr>
        <w:spacing w:after="0" w:line="240" w:lineRule="auto"/>
        <w:rPr>
          <w:rFonts w:cstheme="minorHAnsi"/>
          <w:sz w:val="18"/>
          <w:szCs w:val="18"/>
        </w:rPr>
      </w:pPr>
    </w:p>
    <w:p w:rsidR="00984D86" w:rsidRPr="000C0E91" w:rsidRDefault="00A801FE" w:rsidP="00A801FE">
      <w:pPr>
        <w:spacing w:after="0" w:line="240" w:lineRule="auto"/>
        <w:rPr>
          <w:rFonts w:cstheme="minorHAnsi"/>
          <w:sz w:val="18"/>
          <w:szCs w:val="18"/>
        </w:rPr>
      </w:pPr>
      <w:r w:rsidRPr="000C0E91">
        <w:rPr>
          <w:rFonts w:cstheme="minorHAnsi"/>
          <w:sz w:val="18"/>
          <w:szCs w:val="18"/>
        </w:rPr>
        <w:t>Пример: RA70012345. Произведен в Тайване в соответствии с ROHS в октябре 2007 года, порядковый номер 12345</w:t>
      </w:r>
    </w:p>
    <w:sectPr w:rsidR="00984D86" w:rsidRPr="000C0E91" w:rsidSect="00B77285">
      <w:pgSz w:w="11905" w:h="16837"/>
      <w:pgMar w:top="709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FF" w:rsidRDefault="000242FF" w:rsidP="00B54F8C">
      <w:pPr>
        <w:spacing w:after="0" w:line="240" w:lineRule="auto"/>
      </w:pPr>
      <w:r>
        <w:separator/>
      </w:r>
    </w:p>
  </w:endnote>
  <w:endnote w:type="continuationSeparator" w:id="0">
    <w:p w:rsidR="000242FF" w:rsidRDefault="000242FF" w:rsidP="00B5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97" w:rsidRDefault="006112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13604"/>
      <w:docPartObj>
        <w:docPartGallery w:val="Page Numbers (Bottom of Page)"/>
        <w:docPartUnique/>
      </w:docPartObj>
    </w:sdtPr>
    <w:sdtEndPr/>
    <w:sdtContent>
      <w:p w:rsidR="00611297" w:rsidRDefault="006112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F7">
          <w:rPr>
            <w:noProof/>
          </w:rPr>
          <w:t>1</w:t>
        </w:r>
        <w:r>
          <w:fldChar w:fldCharType="end"/>
        </w:r>
      </w:p>
    </w:sdtContent>
  </w:sdt>
  <w:p w:rsidR="00611297" w:rsidRDefault="0061129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97" w:rsidRDefault="006112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FF" w:rsidRDefault="000242FF" w:rsidP="00B54F8C">
      <w:pPr>
        <w:spacing w:after="0" w:line="240" w:lineRule="auto"/>
      </w:pPr>
      <w:r>
        <w:separator/>
      </w:r>
    </w:p>
  </w:footnote>
  <w:footnote w:type="continuationSeparator" w:id="0">
    <w:p w:rsidR="000242FF" w:rsidRDefault="000242FF" w:rsidP="00B5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97" w:rsidRDefault="006112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8C" w:rsidRPr="00832C81" w:rsidRDefault="00B54F8C" w:rsidP="00B54F8C">
    <w:pPr>
      <w:spacing w:after="0" w:line="240" w:lineRule="auto"/>
      <w:jc w:val="center"/>
      <w:rPr>
        <w:rFonts w:cstheme="minorHAnsi"/>
        <w:sz w:val="16"/>
        <w:szCs w:val="16"/>
        <w:shd w:val="clear" w:color="auto" w:fill="FFFFFF"/>
      </w:rPr>
    </w:pPr>
    <w:r w:rsidRPr="00832C81">
      <w:rPr>
        <w:rFonts w:cstheme="minorHAnsi"/>
        <w:noProof/>
        <w:sz w:val="16"/>
        <w:szCs w:val="16"/>
        <w:lang w:eastAsia="ru-RU"/>
      </w:rPr>
      <w:t>AC-DC преобразователи напряжения</w:t>
    </w:r>
    <w:r w:rsidRPr="00832C81">
      <w:rPr>
        <w:rFonts w:cstheme="minorHAnsi"/>
        <w:sz w:val="16"/>
        <w:szCs w:val="16"/>
      </w:rPr>
      <w:t xml:space="preserve"> </w:t>
    </w:r>
    <w:r w:rsidRPr="00832C81">
      <w:rPr>
        <w:rStyle w:val="10"/>
        <w:rFonts w:asciiTheme="minorHAnsi" w:hAnsiTheme="minorHAnsi" w:cstheme="minorHAnsi"/>
        <w:sz w:val="16"/>
        <w:szCs w:val="16"/>
      </w:rPr>
      <w:t xml:space="preserve">торговой марки «MEAN WELL» </w:t>
    </w:r>
    <w:r w:rsidRPr="00832C81">
      <w:rPr>
        <w:rFonts w:cstheme="minorHAnsi"/>
        <w:sz w:val="16"/>
        <w:szCs w:val="16"/>
      </w:rPr>
      <w:t xml:space="preserve">серии </w:t>
    </w:r>
    <w:r w:rsidR="00832C81" w:rsidRPr="00832C81">
      <w:rPr>
        <w:rFonts w:cstheme="minorHAnsi"/>
        <w:sz w:val="16"/>
        <w:szCs w:val="16"/>
        <w:lang w:val="en-US"/>
      </w:rPr>
      <w:t>PWM</w:t>
    </w:r>
    <w:r w:rsidR="00832C81" w:rsidRPr="00832C81">
      <w:rPr>
        <w:rFonts w:cstheme="minorHAnsi"/>
        <w:sz w:val="16"/>
        <w:szCs w:val="16"/>
      </w:rPr>
      <w:t>-40</w:t>
    </w:r>
  </w:p>
  <w:p w:rsidR="00B54F8C" w:rsidRPr="00832C81" w:rsidRDefault="00B54F8C">
    <w:pPr>
      <w:pStyle w:val="aa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97" w:rsidRDefault="006112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544" w:hanging="403"/>
      </w:pPr>
    </w:lvl>
    <w:lvl w:ilvl="1">
      <w:start w:val="1"/>
      <w:numFmt w:val="decimal"/>
      <w:lvlText w:val="%1.%2."/>
      <w:lvlJc w:val="left"/>
      <w:pPr>
        <w:ind w:left="544" w:hanging="403"/>
      </w:pPr>
      <w:rPr>
        <w:rFonts w:ascii="Trebuchet MS" w:hAnsi="Trebuchet MS" w:cs="Trebuchet MS"/>
        <w:b w:val="0"/>
        <w:bCs w:val="0"/>
        <w:spacing w:val="-3"/>
        <w:w w:val="99"/>
        <w:sz w:val="19"/>
        <w:szCs w:val="19"/>
      </w:rPr>
    </w:lvl>
    <w:lvl w:ilvl="2">
      <w:numFmt w:val="bullet"/>
      <w:lvlText w:val="•"/>
      <w:lvlJc w:val="left"/>
      <w:pPr>
        <w:ind w:left="1459" w:hanging="403"/>
      </w:pPr>
    </w:lvl>
    <w:lvl w:ilvl="3">
      <w:numFmt w:val="bullet"/>
      <w:lvlText w:val="•"/>
      <w:lvlJc w:val="left"/>
      <w:pPr>
        <w:ind w:left="1918" w:hanging="403"/>
      </w:pPr>
    </w:lvl>
    <w:lvl w:ilvl="4">
      <w:numFmt w:val="bullet"/>
      <w:lvlText w:val="•"/>
      <w:lvlJc w:val="left"/>
      <w:pPr>
        <w:ind w:left="2378" w:hanging="403"/>
      </w:pPr>
    </w:lvl>
    <w:lvl w:ilvl="5">
      <w:numFmt w:val="bullet"/>
      <w:lvlText w:val="•"/>
      <w:lvlJc w:val="left"/>
      <w:pPr>
        <w:ind w:left="2837" w:hanging="403"/>
      </w:pPr>
    </w:lvl>
    <w:lvl w:ilvl="6">
      <w:numFmt w:val="bullet"/>
      <w:lvlText w:val="•"/>
      <w:lvlJc w:val="left"/>
      <w:pPr>
        <w:ind w:left="3297" w:hanging="403"/>
      </w:pPr>
    </w:lvl>
    <w:lvl w:ilvl="7">
      <w:numFmt w:val="bullet"/>
      <w:lvlText w:val="•"/>
      <w:lvlJc w:val="left"/>
      <w:pPr>
        <w:ind w:left="3756" w:hanging="403"/>
      </w:pPr>
    </w:lvl>
    <w:lvl w:ilvl="8">
      <w:numFmt w:val="bullet"/>
      <w:lvlText w:val="•"/>
      <w:lvlJc w:val="left"/>
      <w:pPr>
        <w:ind w:left="4216" w:hanging="403"/>
      </w:pPr>
    </w:lvl>
  </w:abstractNum>
  <w:abstractNum w:abstractNumId="1" w15:restartNumberingAfterBreak="0">
    <w:nsid w:val="29362A92"/>
    <w:multiLevelType w:val="multilevel"/>
    <w:tmpl w:val="19CAA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566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CB"/>
    <w:rsid w:val="00005A1B"/>
    <w:rsid w:val="00014B6B"/>
    <w:rsid w:val="000242FF"/>
    <w:rsid w:val="000A13FC"/>
    <w:rsid w:val="000C0E91"/>
    <w:rsid w:val="000F1E98"/>
    <w:rsid w:val="00105B00"/>
    <w:rsid w:val="00110A33"/>
    <w:rsid w:val="00131B97"/>
    <w:rsid w:val="001B4DA2"/>
    <w:rsid w:val="00221FEA"/>
    <w:rsid w:val="002B14C6"/>
    <w:rsid w:val="003D41F9"/>
    <w:rsid w:val="003D5A73"/>
    <w:rsid w:val="00456DF7"/>
    <w:rsid w:val="004808DC"/>
    <w:rsid w:val="004F2CC7"/>
    <w:rsid w:val="0050706C"/>
    <w:rsid w:val="0055769C"/>
    <w:rsid w:val="00563E2F"/>
    <w:rsid w:val="00611297"/>
    <w:rsid w:val="00626776"/>
    <w:rsid w:val="00661FF1"/>
    <w:rsid w:val="00696BCB"/>
    <w:rsid w:val="006A3292"/>
    <w:rsid w:val="006D04EB"/>
    <w:rsid w:val="006D08F2"/>
    <w:rsid w:val="006D3B11"/>
    <w:rsid w:val="00745953"/>
    <w:rsid w:val="007B5B43"/>
    <w:rsid w:val="0080663A"/>
    <w:rsid w:val="00832C81"/>
    <w:rsid w:val="008719D6"/>
    <w:rsid w:val="00871CD8"/>
    <w:rsid w:val="008C1EE1"/>
    <w:rsid w:val="008C61B7"/>
    <w:rsid w:val="008D6773"/>
    <w:rsid w:val="00914C17"/>
    <w:rsid w:val="00951325"/>
    <w:rsid w:val="009532BF"/>
    <w:rsid w:val="009572D7"/>
    <w:rsid w:val="00974B0C"/>
    <w:rsid w:val="00984D86"/>
    <w:rsid w:val="009C22DF"/>
    <w:rsid w:val="009E2782"/>
    <w:rsid w:val="00A42F23"/>
    <w:rsid w:val="00A628C5"/>
    <w:rsid w:val="00A801FE"/>
    <w:rsid w:val="00B17125"/>
    <w:rsid w:val="00B32BFA"/>
    <w:rsid w:val="00B54F8C"/>
    <w:rsid w:val="00B77285"/>
    <w:rsid w:val="00C25221"/>
    <w:rsid w:val="00C720C5"/>
    <w:rsid w:val="00CB6B28"/>
    <w:rsid w:val="00CC4B4F"/>
    <w:rsid w:val="00CC5A7D"/>
    <w:rsid w:val="00CD18FB"/>
    <w:rsid w:val="00CE3C18"/>
    <w:rsid w:val="00D26BA4"/>
    <w:rsid w:val="00DA3B4B"/>
    <w:rsid w:val="00DB2474"/>
    <w:rsid w:val="00E32719"/>
    <w:rsid w:val="00EA592D"/>
    <w:rsid w:val="00EE3D1D"/>
    <w:rsid w:val="00EF7BF7"/>
    <w:rsid w:val="00F10C2A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8A3A-5559-4D5E-AFC1-F2FFB5C7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B4B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8C1EE1"/>
    <w:pPr>
      <w:ind w:left="720"/>
      <w:contextualSpacing/>
    </w:pPr>
  </w:style>
  <w:style w:type="character" w:customStyle="1" w:styleId="6">
    <w:name w:val="Основной текст (6)_"/>
    <w:basedOn w:val="a0"/>
    <w:link w:val="60"/>
    <w:uiPriority w:val="99"/>
    <w:locked/>
    <w:rsid w:val="009C22DF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9C22DF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C22DF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2DF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9C22DF"/>
    <w:pPr>
      <w:shd w:val="clear" w:color="auto" w:fill="FFFFFF"/>
      <w:spacing w:after="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a5">
    <w:name w:val="Подпись к таблице_"/>
    <w:basedOn w:val="a0"/>
    <w:link w:val="a6"/>
    <w:uiPriority w:val="99"/>
    <w:locked/>
    <w:rsid w:val="00A801FE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A801FE"/>
    <w:pPr>
      <w:shd w:val="clear" w:color="auto" w:fill="FFFFFF"/>
      <w:spacing w:after="0" w:line="240" w:lineRule="atLeast"/>
    </w:pPr>
    <w:rPr>
      <w:rFonts w:ascii="Trebuchet MS" w:hAnsi="Trebuchet MS" w:cs="Trebuchet MS"/>
      <w:sz w:val="19"/>
      <w:szCs w:val="19"/>
    </w:rPr>
  </w:style>
  <w:style w:type="table" w:styleId="a7">
    <w:name w:val="Table Grid"/>
    <w:basedOn w:val="a1"/>
    <w:uiPriority w:val="59"/>
    <w:rsid w:val="00A801FE"/>
    <w:pPr>
      <w:spacing w:after="200" w:line="276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F7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1"/>
    <w:uiPriority w:val="99"/>
    <w:locked/>
    <w:rsid w:val="00B54F8C"/>
    <w:rPr>
      <w:rFonts w:ascii="Trebuchet MS" w:hAnsi="Trebuchet MS" w:cs="Trebuchet MS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B54F8C"/>
    <w:rPr>
      <w:rFonts w:ascii="Trebuchet MS" w:hAnsi="Trebuchet MS" w:cs="Trebuchet MS"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B54F8C"/>
    <w:pPr>
      <w:shd w:val="clear" w:color="auto" w:fill="FFFFFF"/>
      <w:spacing w:after="0" w:line="374" w:lineRule="exact"/>
      <w:jc w:val="center"/>
      <w:outlineLvl w:val="0"/>
    </w:pPr>
    <w:rPr>
      <w:rFonts w:ascii="Trebuchet MS" w:hAnsi="Trebuchet MS" w:cs="Trebuchet MS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5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4F8C"/>
  </w:style>
  <w:style w:type="paragraph" w:styleId="ac">
    <w:name w:val="footer"/>
    <w:basedOn w:val="a"/>
    <w:link w:val="ad"/>
    <w:uiPriority w:val="99"/>
    <w:unhideWhenUsed/>
    <w:rsid w:val="00B5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eanwel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А. Бушковский</dc:creator>
  <cp:keywords/>
  <dc:description/>
  <cp:lastModifiedBy>Анна С. Маслова</cp:lastModifiedBy>
  <cp:revision>2</cp:revision>
  <dcterms:created xsi:type="dcterms:W3CDTF">2024-03-05T12:22:00Z</dcterms:created>
  <dcterms:modified xsi:type="dcterms:W3CDTF">2024-03-05T12:22:00Z</dcterms:modified>
</cp:coreProperties>
</file>