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D494C" w14:textId="797AA392" w:rsidR="00BC19BC" w:rsidRDefault="00B219BB">
      <w:r>
        <w:rPr>
          <w:noProof/>
        </w:rPr>
        <w:drawing>
          <wp:anchor distT="0" distB="0" distL="114300" distR="114300" simplePos="0" relativeHeight="251658240" behindDoc="1" locked="0" layoutInCell="1" allowOverlap="1" wp14:anchorId="1BB01212" wp14:editId="70E20103">
            <wp:simplePos x="0" y="0"/>
            <wp:positionH relativeFrom="margin">
              <wp:align>right</wp:align>
            </wp:positionH>
            <wp:positionV relativeFrom="paragraph">
              <wp:posOffset>-323850</wp:posOffset>
            </wp:positionV>
            <wp:extent cx="1304925" cy="1962150"/>
            <wp:effectExtent l="0" t="4762" r="4762" b="4763"/>
            <wp:wrapTight wrapText="bothSides">
              <wp:wrapPolygon edited="0">
                <wp:start x="21679" y="52"/>
                <wp:lineTo x="237" y="52"/>
                <wp:lineTo x="236" y="21443"/>
                <wp:lineTo x="21679" y="21443"/>
                <wp:lineTo x="21679" y="52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" t="439" r="19340" b="9185"/>
                    <a:stretch/>
                  </pic:blipFill>
                  <pic:spPr bwMode="auto">
                    <a:xfrm rot="16200000">
                      <a:off x="0" y="0"/>
                      <a:ext cx="13049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19BC">
        <w:rPr>
          <w:noProof/>
        </w:rPr>
        <w:drawing>
          <wp:inline distT="0" distB="0" distL="0" distR="0" wp14:anchorId="39DD452C" wp14:editId="49961431">
            <wp:extent cx="1438275" cy="438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F06FC" w14:textId="77777777" w:rsidR="00BC19BC" w:rsidRDefault="00BC19BC"/>
    <w:p w14:paraId="7EB610FA" w14:textId="77777777" w:rsidR="00B219BB" w:rsidRDefault="004A2943">
      <w:pPr>
        <w:rPr>
          <w:b/>
          <w:bCs/>
          <w:i/>
          <w:iCs/>
        </w:rPr>
      </w:pPr>
      <w:r w:rsidRPr="007413E8">
        <w:rPr>
          <w:b/>
          <w:bCs/>
          <w:i/>
          <w:iCs/>
        </w:rPr>
        <w:t xml:space="preserve">Паспорт и руководство по эксплуатации на коннекторы для профессиональной светодиодной ленты Varton серии </w:t>
      </w:r>
      <w:r w:rsidRPr="007413E8">
        <w:rPr>
          <w:b/>
          <w:bCs/>
          <w:i/>
          <w:iCs/>
          <w:lang w:val="en-US"/>
        </w:rPr>
        <w:t>VLS</w:t>
      </w:r>
      <w:r w:rsidR="0027638E">
        <w:rPr>
          <w:b/>
          <w:bCs/>
          <w:i/>
          <w:iCs/>
        </w:rPr>
        <w:t xml:space="preserve"> </w:t>
      </w:r>
    </w:p>
    <w:p w14:paraId="3D5BBEEE" w14:textId="2238F906" w:rsidR="004A2943" w:rsidRPr="0027638E" w:rsidRDefault="0027638E">
      <w:pPr>
        <w:rPr>
          <w:b/>
          <w:bCs/>
          <w:i/>
          <w:iCs/>
        </w:rPr>
      </w:pPr>
      <w:r w:rsidRPr="0027638E">
        <w:rPr>
          <w:b/>
          <w:bCs/>
          <w:i/>
          <w:iCs/>
        </w:rPr>
        <w:t>V4-R0-00.0044.STR-0044</w:t>
      </w:r>
    </w:p>
    <w:p w14:paraId="5AF84A00" w14:textId="023BD0C0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Область применения</w:t>
      </w:r>
    </w:p>
    <w:p w14:paraId="7DE9C2B6" w14:textId="6AD0D11D" w:rsidR="004A2943" w:rsidRDefault="00007F9F" w:rsidP="004A2943">
      <w:pPr>
        <w:pStyle w:val="a3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F4FEAFE" wp14:editId="33C1921B">
            <wp:simplePos x="0" y="0"/>
            <wp:positionH relativeFrom="column">
              <wp:posOffset>909955</wp:posOffset>
            </wp:positionH>
            <wp:positionV relativeFrom="paragraph">
              <wp:posOffset>511810</wp:posOffset>
            </wp:positionV>
            <wp:extent cx="2416175" cy="3219450"/>
            <wp:effectExtent l="0" t="1587" r="1587" b="1588"/>
            <wp:wrapTight wrapText="bothSides">
              <wp:wrapPolygon edited="0">
                <wp:start x="21614" y="11"/>
                <wp:lineTo x="156" y="11"/>
                <wp:lineTo x="156" y="21483"/>
                <wp:lineTo x="21614" y="21483"/>
                <wp:lineTo x="21614" y="11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161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2943" w:rsidRPr="004A2943">
        <w:t>Коннекторы для подключения профессиональной ленты Varton AC 230V</w:t>
      </w:r>
      <w:r w:rsidR="00BC19BC" w:rsidRPr="00BC19BC">
        <w:t xml:space="preserve"> </w:t>
      </w:r>
      <w:r w:rsidR="004A2943" w:rsidRPr="004A2943">
        <w:t>предназначены для подключения ленты, используемой для основной и декоративной подсветки потолков, стен</w:t>
      </w:r>
      <w:r w:rsidR="00BC19BC">
        <w:t xml:space="preserve">, мебели, </w:t>
      </w:r>
      <w:r w:rsidR="004A2943" w:rsidRPr="004A2943">
        <w:t xml:space="preserve">ниш, а также других объектов интерьера и экстерьера. </w:t>
      </w:r>
    </w:p>
    <w:p w14:paraId="2185DFAD" w14:textId="77777777" w:rsidR="004A2943" w:rsidRDefault="004A2943" w:rsidP="004A2943">
      <w:pPr>
        <w:pStyle w:val="a3"/>
      </w:pPr>
    </w:p>
    <w:p w14:paraId="44278E86" w14:textId="77777777" w:rsidR="00007F9F" w:rsidRDefault="004A2943" w:rsidP="004A2943">
      <w:pPr>
        <w:pStyle w:val="a3"/>
        <w:numPr>
          <w:ilvl w:val="0"/>
          <w:numId w:val="1"/>
        </w:numPr>
      </w:pPr>
      <w:r w:rsidRPr="007413E8">
        <w:rPr>
          <w:b/>
          <w:bCs/>
        </w:rPr>
        <w:t>Комплект поставки</w:t>
      </w:r>
      <w:r w:rsidR="00BC19BC">
        <w:t>. Коннекторы поставляются в упаковках по 10 штук.</w:t>
      </w:r>
      <w:r w:rsidR="00007F9F">
        <w:t xml:space="preserve"> </w:t>
      </w:r>
    </w:p>
    <w:p w14:paraId="3623C6B3" w14:textId="74821617" w:rsidR="004A2943" w:rsidRPr="00007F9F" w:rsidRDefault="00EA66D8" w:rsidP="00007F9F">
      <w:pPr>
        <w:pStyle w:val="a3"/>
      </w:pPr>
      <w:r>
        <w:t>В</w:t>
      </w:r>
      <w:r w:rsidR="00007F9F">
        <w:t xml:space="preserve"> комплект входит пластиковая коробка с двумя выходами, клеммная часть, уплотнительный ободок и винты для фиксации. Максимальная герметизация </w:t>
      </w:r>
      <w:r w:rsidR="00007F9F">
        <w:rPr>
          <w:lang w:val="en-US"/>
        </w:rPr>
        <w:t>IP</w:t>
      </w:r>
      <w:r w:rsidR="00007F9F" w:rsidRPr="00EA66D8">
        <w:t>66</w:t>
      </w:r>
      <w:r w:rsidR="00007F9F">
        <w:t>.</w:t>
      </w:r>
    </w:p>
    <w:p w14:paraId="75F1765B" w14:textId="77777777" w:rsidR="00BC19BC" w:rsidRDefault="00BC19BC" w:rsidP="00BC19BC">
      <w:pPr>
        <w:pStyle w:val="a3"/>
      </w:pPr>
    </w:p>
    <w:p w14:paraId="25744C52" w14:textId="77777777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Технические характеристики</w:t>
      </w:r>
    </w:p>
    <w:p w14:paraId="4D5F6325" w14:textId="27E9D804" w:rsidR="004A2943" w:rsidRDefault="004A2943" w:rsidP="004A2943">
      <w:pPr>
        <w:pStyle w:val="a3"/>
      </w:pPr>
      <w:r>
        <w:t>Материал: пластик</w:t>
      </w:r>
      <w:r w:rsidR="001C1866">
        <w:t>, пластик и медная жила в оболочке ПВХ</w:t>
      </w:r>
      <w:r>
        <w:t xml:space="preserve"> </w:t>
      </w:r>
    </w:p>
    <w:p w14:paraId="55ACBE58" w14:textId="4F909CA2" w:rsidR="004A2943" w:rsidRDefault="004A2943" w:rsidP="004A2943">
      <w:pPr>
        <w:pStyle w:val="a3"/>
      </w:pPr>
      <w:r>
        <w:t xml:space="preserve">Диапазон входного </w:t>
      </w:r>
      <w:r w:rsidR="00A85889">
        <w:t>напряжения: AC</w:t>
      </w:r>
      <w:r w:rsidR="001C1866" w:rsidRPr="004A2943">
        <w:t xml:space="preserve"> 230V</w:t>
      </w:r>
    </w:p>
    <w:p w14:paraId="79D5C5F2" w14:textId="77777777" w:rsidR="00007F9F" w:rsidRDefault="00007F9F" w:rsidP="004A2943">
      <w:pPr>
        <w:pStyle w:val="a3"/>
      </w:pPr>
    </w:p>
    <w:p w14:paraId="5FB32BCF" w14:textId="77777777" w:rsidR="004A2943" w:rsidRDefault="004A2943" w:rsidP="004A2943">
      <w:pPr>
        <w:pStyle w:val="a3"/>
      </w:pPr>
    </w:p>
    <w:p w14:paraId="4EE9B48F" w14:textId="3BC0C8AC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Перечень номенклатуры</w:t>
      </w:r>
    </w:p>
    <w:p w14:paraId="6DDF3E48" w14:textId="1E915CF9" w:rsidR="001C1866" w:rsidRPr="00241640" w:rsidRDefault="001C1866" w:rsidP="00241640">
      <w:pPr>
        <w:rPr>
          <w:b/>
          <w:bCs/>
          <w:i/>
          <w:iCs/>
        </w:rPr>
      </w:pPr>
    </w:p>
    <w:tbl>
      <w:tblPr>
        <w:tblStyle w:val="a4"/>
        <w:tblW w:w="9924" w:type="dxa"/>
        <w:tblInd w:w="-431" w:type="dxa"/>
        <w:tblLook w:val="04A0" w:firstRow="1" w:lastRow="0" w:firstColumn="1" w:lastColumn="0" w:noHBand="0" w:noVBand="1"/>
      </w:tblPr>
      <w:tblGrid>
        <w:gridCol w:w="2694"/>
        <w:gridCol w:w="7230"/>
      </w:tblGrid>
      <w:tr w:rsidR="004006E6" w14:paraId="4011D073" w14:textId="77777777" w:rsidTr="00A74EB1">
        <w:tc>
          <w:tcPr>
            <w:tcW w:w="9924" w:type="dxa"/>
            <w:gridSpan w:val="2"/>
          </w:tcPr>
          <w:p w14:paraId="54A667D2" w14:textId="77777777" w:rsidR="004006E6" w:rsidRPr="004006E6" w:rsidRDefault="004006E6" w:rsidP="004006E6">
            <w:pPr>
              <w:rPr>
                <w:b/>
                <w:bCs/>
                <w:i/>
                <w:iCs/>
              </w:rPr>
            </w:pPr>
            <w:r w:rsidRPr="004006E6">
              <w:rPr>
                <w:b/>
                <w:bCs/>
                <w:i/>
                <w:iCs/>
              </w:rPr>
              <w:t>AC 230V</w:t>
            </w:r>
          </w:p>
          <w:p w14:paraId="1524CE7A" w14:textId="77777777" w:rsidR="004006E6" w:rsidRPr="004006E6" w:rsidRDefault="004006E6" w:rsidP="004A2943">
            <w:pPr>
              <w:rPr>
                <w:sz w:val="18"/>
                <w:szCs w:val="18"/>
              </w:rPr>
            </w:pPr>
          </w:p>
        </w:tc>
      </w:tr>
      <w:tr w:rsidR="007F38A0" w14:paraId="775E99AE" w14:textId="77777777" w:rsidTr="001C1866">
        <w:tc>
          <w:tcPr>
            <w:tcW w:w="2694" w:type="dxa"/>
          </w:tcPr>
          <w:p w14:paraId="18DB5887" w14:textId="439D512F" w:rsidR="007F38A0" w:rsidRDefault="004006E6" w:rsidP="004A2943">
            <w:bookmarkStart w:id="0" w:name="_Hlk158885072"/>
            <w:r w:rsidRPr="004006E6">
              <w:t>V4-R0-00.0044.STR-0044</w:t>
            </w:r>
            <w:bookmarkEnd w:id="0"/>
          </w:p>
        </w:tc>
        <w:tc>
          <w:tcPr>
            <w:tcW w:w="7230" w:type="dxa"/>
          </w:tcPr>
          <w:p w14:paraId="31DFF249" w14:textId="7AA39D6D" w:rsidR="007F38A0" w:rsidRDefault="004006E6" w:rsidP="004A2943">
            <w:r w:rsidRPr="004006E6">
              <w:rPr>
                <w:sz w:val="18"/>
                <w:szCs w:val="18"/>
              </w:rPr>
              <w:t>Влагозащищенная распаечная коробка для удлинения кабеля ленты AC230V с защитой IP65 (10 шт)</w:t>
            </w:r>
          </w:p>
        </w:tc>
      </w:tr>
    </w:tbl>
    <w:p w14:paraId="46471782" w14:textId="77777777" w:rsidR="004A2943" w:rsidRDefault="004A2943" w:rsidP="004A2943"/>
    <w:p w14:paraId="29F62110" w14:textId="77777777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 xml:space="preserve">Эксплуатация </w:t>
      </w:r>
    </w:p>
    <w:p w14:paraId="0AAA95A6" w14:textId="7B7A9D6C" w:rsidR="004A2943" w:rsidRPr="004A2943" w:rsidRDefault="004A2943" w:rsidP="004A2943">
      <w:pPr>
        <w:pStyle w:val="a3"/>
      </w:pPr>
      <w:r w:rsidRPr="004A2943">
        <w:t xml:space="preserve">Монтаж, демонтаж и обслуживание электротехнической продукции </w:t>
      </w:r>
      <w:r w:rsidRPr="004A2943">
        <w:rPr>
          <w:lang w:val="en-US"/>
        </w:rPr>
        <w:t>Varton</w:t>
      </w:r>
      <w:r w:rsidRPr="004A2943">
        <w:t xml:space="preserve">® должны производиться при выключенном электропитании; </w:t>
      </w:r>
    </w:p>
    <w:p w14:paraId="4D3BB288" w14:textId="77777777" w:rsidR="004A2943" w:rsidRPr="004A2943" w:rsidRDefault="004A2943" w:rsidP="004A2943">
      <w:pPr>
        <w:pStyle w:val="a3"/>
      </w:pPr>
      <w:r w:rsidRPr="004A2943">
        <w:t xml:space="preserve">Проводить монтаж электротехнической продукции рекомендуется в соответствии с приложенными инструкциями лицом, имеющим специальный допуск для проведения соответствующих работ; </w:t>
      </w:r>
    </w:p>
    <w:p w14:paraId="063CF236" w14:textId="77777777" w:rsidR="004A2943" w:rsidRPr="004A2943" w:rsidRDefault="004A2943" w:rsidP="004A2943">
      <w:pPr>
        <w:pStyle w:val="a3"/>
      </w:pPr>
      <w:r w:rsidRPr="004A2943">
        <w:t xml:space="preserve">Срок службы светодиодной ленты в нормальных климатических условиях при соблюдении правил монтажа и эксплуатации составляет 8-10 лет; </w:t>
      </w:r>
    </w:p>
    <w:p w14:paraId="75935ECB" w14:textId="6FED49A8" w:rsidR="004A2943" w:rsidRDefault="004A2943" w:rsidP="004A2943">
      <w:pPr>
        <w:pStyle w:val="a3"/>
      </w:pPr>
      <w:r w:rsidRPr="004A2943">
        <w:t xml:space="preserve">К сокращению срока службы </w:t>
      </w:r>
      <w:r w:rsidR="00A32D6B" w:rsidRPr="004A2943">
        <w:t>и преждевременному</w:t>
      </w:r>
      <w:r w:rsidRPr="004A2943">
        <w:t xml:space="preserve"> выходу из строя могут привести: </w:t>
      </w:r>
    </w:p>
    <w:p w14:paraId="1A4C07CB" w14:textId="77777777" w:rsidR="004A2943" w:rsidRDefault="004A2943" w:rsidP="004A2943">
      <w:pPr>
        <w:pStyle w:val="a3"/>
      </w:pPr>
      <w:r>
        <w:t>-</w:t>
      </w:r>
      <w:r>
        <w:tab/>
        <w:t>перегрузка при подаче повышенного напряжения;</w:t>
      </w:r>
    </w:p>
    <w:p w14:paraId="3A8C57D1" w14:textId="77777777" w:rsidR="004A2943" w:rsidRDefault="004A2943" w:rsidP="004A2943">
      <w:pPr>
        <w:pStyle w:val="a3"/>
      </w:pPr>
      <w:r>
        <w:t>-</w:t>
      </w:r>
      <w:r>
        <w:tab/>
        <w:t>отклонения от температурных пределов надёжной работы, описанных в паспорте изделия;</w:t>
      </w:r>
    </w:p>
    <w:p w14:paraId="031AA060" w14:textId="77777777" w:rsidR="004A2943" w:rsidRDefault="004A2943" w:rsidP="004A2943">
      <w:pPr>
        <w:pStyle w:val="a3"/>
      </w:pPr>
    </w:p>
    <w:p w14:paraId="785825AF" w14:textId="77777777" w:rsidR="004A2943" w:rsidRDefault="004A2943" w:rsidP="004A2943">
      <w:pPr>
        <w:pStyle w:val="a3"/>
      </w:pPr>
      <w:r>
        <w:lastRenderedPageBreak/>
        <w:t xml:space="preserve">Светодиодная лента Varton® и комплектующие при подключении не должны иметь механических повреждений; </w:t>
      </w:r>
    </w:p>
    <w:p w14:paraId="68AAA80A" w14:textId="77777777" w:rsidR="004A2943" w:rsidRDefault="004A2943" w:rsidP="004A2943">
      <w:pPr>
        <w:pStyle w:val="a3"/>
      </w:pPr>
      <w:r>
        <w:t xml:space="preserve">При монтаже необходимо соблюдать инструкции по подключению – неверное соединение может повредить изделие; </w:t>
      </w:r>
    </w:p>
    <w:p w14:paraId="20CCAA8F" w14:textId="77777777" w:rsidR="004A2943" w:rsidRDefault="004A2943" w:rsidP="004A2943">
      <w:pPr>
        <w:pStyle w:val="a3"/>
      </w:pPr>
      <w:r>
        <w:t>В целях повышения надежности и увеличения</w:t>
      </w:r>
      <w:r w:rsidRPr="004A2943">
        <w:t xml:space="preserve"> рока службы рекомендуется периодически осматривать находящуюся в эксплуатации электротехническую продукцию с целью обнаружения возможного </w:t>
      </w:r>
      <w:r>
        <w:t>загрязнения, механических повреждений и оценки работоспособности.</w:t>
      </w:r>
    </w:p>
    <w:p w14:paraId="3CA46455" w14:textId="77777777" w:rsidR="004A2943" w:rsidRDefault="004A2943" w:rsidP="004A2943">
      <w:pPr>
        <w:pStyle w:val="a3"/>
      </w:pPr>
    </w:p>
    <w:p w14:paraId="2911CB50" w14:textId="77777777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Сертификация и утилизация</w:t>
      </w:r>
    </w:p>
    <w:p w14:paraId="31AA668C" w14:textId="77777777" w:rsidR="00BC19BC" w:rsidRDefault="004A2943" w:rsidP="004A2943">
      <w:pPr>
        <w:pStyle w:val="a3"/>
      </w:pPr>
      <w:r>
        <w:t xml:space="preserve">Вся продукция </w:t>
      </w:r>
      <w:r w:rsidRPr="004A2943">
        <w:t>Varton®</w:t>
      </w:r>
      <w:r>
        <w:t xml:space="preserve"> соотве</w:t>
      </w:r>
      <w:r w:rsidR="00BC19BC">
        <w:t>т</w:t>
      </w:r>
      <w:r>
        <w:t xml:space="preserve">ствует </w:t>
      </w:r>
      <w:r w:rsidR="00BC19BC" w:rsidRPr="00BC19BC">
        <w:t>требованиям ТР ТС 004/2011 "О безопасности</w:t>
      </w:r>
      <w:r w:rsidR="00BC19BC">
        <w:t xml:space="preserve"> </w:t>
      </w:r>
      <w:r w:rsidR="00BC19BC" w:rsidRPr="00BC19BC">
        <w:t>низковольтного оборудования", ТР ТС 020/2011 "Электромагнитная совместимость</w:t>
      </w:r>
      <w:r w:rsidR="00BC19BC">
        <w:t xml:space="preserve"> технических средств».  С</w:t>
      </w:r>
      <w:r w:rsidR="00BC19BC" w:rsidRPr="00BC19BC">
        <w:t>ветодиодная лента Varton®</w:t>
      </w:r>
      <w:r w:rsidR="00BC19BC">
        <w:t xml:space="preserve"> экологически безопасна, не требует специальных условий и разрешений для утилизации, не относится к опасным отходам. </w:t>
      </w:r>
    </w:p>
    <w:p w14:paraId="5E026CBD" w14:textId="77777777" w:rsidR="00BC19BC" w:rsidRDefault="00BC19BC" w:rsidP="004A2943">
      <w:pPr>
        <w:pStyle w:val="a3"/>
      </w:pPr>
    </w:p>
    <w:p w14:paraId="24DBC104" w14:textId="01FCC187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Условия транспортировки и хранения</w:t>
      </w:r>
    </w:p>
    <w:p w14:paraId="42DD405D" w14:textId="12DFB6CD" w:rsidR="00BC19BC" w:rsidRDefault="00BC19BC" w:rsidP="00BC19BC">
      <w:pPr>
        <w:pStyle w:val="a3"/>
      </w:pPr>
      <w:r>
        <w:t xml:space="preserve">Условия транспортирования </w:t>
      </w:r>
      <w:r w:rsidR="007413E8">
        <w:t>коннекторов</w:t>
      </w:r>
      <w:r>
        <w:t xml:space="preserve"> в зависимости от воздействия механических факторов должны соответствовать </w:t>
      </w:r>
      <w:r w:rsidR="00A85889">
        <w:t>группе С</w:t>
      </w:r>
      <w:r>
        <w:t xml:space="preserve">   ГОСТ 23216, в том числе в части воздействия климатических факторов – группе условий хранения 2 по ГОСТ 15150; </w:t>
      </w:r>
    </w:p>
    <w:p w14:paraId="3CFAFB77" w14:textId="2FA3AF0C" w:rsidR="00BC19BC" w:rsidRDefault="00BC19BC" w:rsidP="00BC19BC">
      <w:pPr>
        <w:pStyle w:val="a3"/>
      </w:pPr>
      <w:r>
        <w:t xml:space="preserve">Условия хранения </w:t>
      </w:r>
      <w:r w:rsidR="007413E8">
        <w:t>коннекторов</w:t>
      </w:r>
      <w:r>
        <w:t xml:space="preserve"> должны соответствовать группе условий хранения </w:t>
      </w:r>
      <w:r w:rsidR="00A85889">
        <w:t>2 ГОСТ</w:t>
      </w:r>
      <w:r>
        <w:t xml:space="preserve"> 15150; </w:t>
      </w:r>
    </w:p>
    <w:p w14:paraId="58990BE4" w14:textId="6F2FD8DC" w:rsidR="00BC19BC" w:rsidRDefault="00BC19BC" w:rsidP="007413E8">
      <w:pPr>
        <w:pStyle w:val="a3"/>
      </w:pPr>
      <w:r>
        <w:t>При соблюдении условий хранения срок хранения не ограничен.</w:t>
      </w:r>
      <w:r w:rsidRPr="00BC19BC">
        <w:t xml:space="preserve"> </w:t>
      </w:r>
    </w:p>
    <w:p w14:paraId="6D9B7B6F" w14:textId="00DB398E" w:rsidR="00BC19BC" w:rsidRDefault="00BC19BC" w:rsidP="00BC19BC">
      <w:pPr>
        <w:pStyle w:val="a3"/>
      </w:pPr>
    </w:p>
    <w:p w14:paraId="753BA32C" w14:textId="65202135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Гарантийные обязательства</w:t>
      </w:r>
    </w:p>
    <w:p w14:paraId="2DE203EF" w14:textId="77777777" w:rsidR="00BC19BC" w:rsidRDefault="00BC19BC" w:rsidP="00BC19BC">
      <w:pPr>
        <w:pStyle w:val="a3"/>
      </w:pPr>
      <w:r>
        <w:t xml:space="preserve">Гарантийный срок 3 года от даты покупки при условии соблюдения условий эксплуатации, но не более 36 месяцев от даты производства; </w:t>
      </w:r>
    </w:p>
    <w:p w14:paraId="52BDBCCB" w14:textId="77777777" w:rsidR="00BC19BC" w:rsidRDefault="00BC19BC" w:rsidP="00BC19BC">
      <w:pPr>
        <w:pStyle w:val="a3"/>
      </w:pPr>
      <w:r>
        <w:t xml:space="preserve">При отсутствии штампа магазина или торгующей организации срок гарантии исчисляется со дня выпуска светодиодного светильника Varton®; </w:t>
      </w:r>
    </w:p>
    <w:p w14:paraId="540090D6" w14:textId="77777777" w:rsidR="00BC19BC" w:rsidRDefault="00BC19BC" w:rsidP="00BC19BC">
      <w:pPr>
        <w:pStyle w:val="a3"/>
      </w:pPr>
      <w:r>
        <w:t xml:space="preserve">«Воздействие химически активных веществ повышает вероятность деградации светодиодов и может привести к изменению светотехнических характеристик светильника.  </w:t>
      </w:r>
    </w:p>
    <w:p w14:paraId="34C13A75" w14:textId="77777777" w:rsidR="00BC19BC" w:rsidRDefault="00BC19BC" w:rsidP="00BC19BC">
      <w:pPr>
        <w:pStyle w:val="a3"/>
      </w:pPr>
      <w:r>
        <w:t xml:space="preserve">Повреждение светильника из-за воздействия химически активных веществ не является гарантийным случаем. Информация о совместимости светодиодов с химическими веществами представлена в разделе «техническая документация» на сайте www.varton.ru </w:t>
      </w:r>
    </w:p>
    <w:p w14:paraId="73EC76BD" w14:textId="77777777" w:rsidR="00BC19BC" w:rsidRDefault="00BC19BC" w:rsidP="00BC19BC">
      <w:pPr>
        <w:pStyle w:val="a3"/>
      </w:pPr>
      <w:r>
        <w:t xml:space="preserve">(http://varton.ru/documents/teh_docs/).»; </w:t>
      </w:r>
    </w:p>
    <w:p w14:paraId="27D010D3" w14:textId="77777777" w:rsidR="00A32D6B" w:rsidRDefault="00A32D6B" w:rsidP="00BC19BC">
      <w:pPr>
        <w:pStyle w:val="a3"/>
      </w:pPr>
    </w:p>
    <w:p w14:paraId="1CA6D44F" w14:textId="7D2FA4BE" w:rsidR="00BC19BC" w:rsidRDefault="00BC19BC" w:rsidP="00BC19BC">
      <w:pPr>
        <w:pStyle w:val="a3"/>
      </w:pPr>
      <w:r>
        <w:t>Произведено в КНР</w:t>
      </w:r>
    </w:p>
    <w:p w14:paraId="5F6F7C09" w14:textId="77777777" w:rsidR="00A32D6B" w:rsidRDefault="00A32D6B" w:rsidP="00BC19BC">
      <w:pPr>
        <w:pStyle w:val="a3"/>
      </w:pPr>
    </w:p>
    <w:p w14:paraId="6E7376B8" w14:textId="7C19F17D" w:rsidR="00BC19BC" w:rsidRPr="0027638E" w:rsidRDefault="007413E8" w:rsidP="00BC19BC">
      <w:pPr>
        <w:pStyle w:val="a3"/>
      </w:pPr>
      <w:r w:rsidRPr="007413E8">
        <w:rPr>
          <w:u w:val="single"/>
        </w:rPr>
        <w:t>Производитель</w:t>
      </w:r>
      <w:r w:rsidRPr="0027638E">
        <w:rPr>
          <w:u w:val="single"/>
        </w:rPr>
        <w:t>:</w:t>
      </w:r>
      <w:r w:rsidRPr="0027638E">
        <w:t xml:space="preserve"> </w:t>
      </w:r>
      <w:r w:rsidRPr="00BC19BC">
        <w:rPr>
          <w:lang w:val="en-US"/>
        </w:rPr>
        <w:t>Shenzhen</w:t>
      </w:r>
      <w:r w:rsidR="00BC19BC" w:rsidRPr="0027638E">
        <w:t xml:space="preserve"> </w:t>
      </w:r>
      <w:r w:rsidR="00BC19BC" w:rsidRPr="00BC19BC">
        <w:rPr>
          <w:lang w:val="en-US"/>
        </w:rPr>
        <w:t>GuoYing</w:t>
      </w:r>
      <w:r w:rsidR="00BC19BC" w:rsidRPr="0027638E">
        <w:t xml:space="preserve"> </w:t>
      </w:r>
      <w:r w:rsidR="00BC19BC" w:rsidRPr="00BC19BC">
        <w:rPr>
          <w:lang w:val="en-US"/>
        </w:rPr>
        <w:t>Optoelectronics</w:t>
      </w:r>
      <w:r w:rsidR="00BC19BC" w:rsidRPr="0027638E">
        <w:t xml:space="preserve"> </w:t>
      </w:r>
      <w:r w:rsidRPr="00BC19BC">
        <w:rPr>
          <w:lang w:val="en-US"/>
        </w:rPr>
        <w:t>Co</w:t>
      </w:r>
      <w:r w:rsidRPr="0027638E">
        <w:t xml:space="preserve">., </w:t>
      </w:r>
      <w:r w:rsidRPr="00BC19BC">
        <w:rPr>
          <w:lang w:val="en-US"/>
        </w:rPr>
        <w:t>Ltd</w:t>
      </w:r>
      <w:r w:rsidRPr="0027638E">
        <w:t>.</w:t>
      </w:r>
      <w:r w:rsidR="00BC19BC" w:rsidRPr="0027638E">
        <w:t xml:space="preserve"> </w:t>
      </w:r>
    </w:p>
    <w:p w14:paraId="5E9E6F2C" w14:textId="540382D4" w:rsidR="00BC19BC" w:rsidRDefault="00BC19BC" w:rsidP="00BC19BC">
      <w:pPr>
        <w:pStyle w:val="a3"/>
        <w:rPr>
          <w:lang w:val="en-US"/>
        </w:rPr>
      </w:pPr>
      <w:r w:rsidRPr="00BC19BC">
        <w:rPr>
          <w:lang w:val="en-US"/>
        </w:rPr>
        <w:t xml:space="preserve">Add: Ai'nan Road No. </w:t>
      </w:r>
      <w:r w:rsidR="007413E8" w:rsidRPr="00BC19BC">
        <w:rPr>
          <w:lang w:val="en-US"/>
        </w:rPr>
        <w:t>191, Nanlian</w:t>
      </w:r>
      <w:r w:rsidRPr="00BC19BC">
        <w:rPr>
          <w:lang w:val="en-US"/>
        </w:rPr>
        <w:t xml:space="preserve"> Community, Longgang District, Shenzhen, Chin</w:t>
      </w:r>
      <w:r w:rsidR="007413E8">
        <w:rPr>
          <w:lang w:val="en-US"/>
        </w:rPr>
        <w:t>a</w:t>
      </w:r>
      <w:r w:rsidRPr="00BC19BC">
        <w:rPr>
          <w:lang w:val="en-US"/>
        </w:rPr>
        <w:t xml:space="preserve"> </w:t>
      </w:r>
    </w:p>
    <w:p w14:paraId="222F218D" w14:textId="77777777" w:rsidR="00A85889" w:rsidRDefault="00A85889" w:rsidP="00A85889">
      <w:pPr>
        <w:pStyle w:val="a3"/>
        <w:rPr>
          <w:lang w:val="en-US"/>
        </w:rPr>
      </w:pPr>
    </w:p>
    <w:p w14:paraId="1B8DD35B" w14:textId="2C4F15F5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"OML TECHNOLOGY CO., LTD"</w:t>
      </w:r>
      <w:r w:rsidRPr="00A85889">
        <w:rPr>
          <w:lang w:val="en-US"/>
        </w:rPr>
        <w:tab/>
        <w:t>Китай, #38 HETONG Road, DONGFENG town, ZHONGSHAN</w:t>
      </w:r>
      <w:r>
        <w:rPr>
          <w:lang w:val="en-US"/>
        </w:rPr>
        <w:t xml:space="preserve"> </w:t>
      </w:r>
      <w:r w:rsidRPr="00A85889">
        <w:rPr>
          <w:lang w:val="en-US"/>
        </w:rPr>
        <w:t>city,</w:t>
      </w:r>
      <w:r>
        <w:rPr>
          <w:lang w:val="en-US"/>
        </w:rPr>
        <w:t xml:space="preserve"> </w:t>
      </w:r>
      <w:r w:rsidRPr="00A85889">
        <w:rPr>
          <w:lang w:val="en-US"/>
        </w:rPr>
        <w:t>Guangdong Province</w:t>
      </w:r>
    </w:p>
    <w:p w14:paraId="423E188A" w14:textId="77777777" w:rsidR="00A85889" w:rsidRDefault="00A85889" w:rsidP="00A85889">
      <w:pPr>
        <w:pStyle w:val="a3"/>
        <w:rPr>
          <w:lang w:val="en-US"/>
        </w:rPr>
      </w:pPr>
    </w:p>
    <w:p w14:paraId="52C2C38E" w14:textId="7673E9EC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"HUACAI OPTO-ELECTRONICS CO., LTD" Китай, Building A5, Qixing Wisdom Park, Qingnian Road, Shiyan, Bao’an District, Shenzhen</w:t>
      </w:r>
    </w:p>
    <w:p w14:paraId="788BE2F7" w14:textId="77777777" w:rsidR="00A85889" w:rsidRDefault="00A85889" w:rsidP="00A85889">
      <w:pPr>
        <w:pStyle w:val="a3"/>
        <w:rPr>
          <w:lang w:val="en-US"/>
        </w:rPr>
      </w:pPr>
    </w:p>
    <w:p w14:paraId="75FE33F7" w14:textId="095C5DDC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"Shenzhen GuoYing Optoelectronics Co., Ltd."</w:t>
      </w:r>
      <w:r w:rsidRPr="00A85889">
        <w:rPr>
          <w:lang w:val="en-US"/>
        </w:rPr>
        <w:tab/>
        <w:t>Китай, Ai'nan Road No. 191, Nanlian Community, Longgang District, Shenzhen</w:t>
      </w:r>
    </w:p>
    <w:p w14:paraId="2F23ABA7" w14:textId="77777777" w:rsidR="00A85889" w:rsidRDefault="00A85889" w:rsidP="00A85889">
      <w:pPr>
        <w:pStyle w:val="a3"/>
        <w:rPr>
          <w:lang w:val="en-US"/>
        </w:rPr>
      </w:pPr>
    </w:p>
    <w:p w14:paraId="071742F9" w14:textId="78CB63B2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lastRenderedPageBreak/>
        <w:t>Филиал: «GENERAL LIGHTING ELECTRONIC CO., LTD.»</w:t>
      </w:r>
      <w:r w:rsidRPr="00A85889">
        <w:rPr>
          <w:lang w:val="en-US"/>
        </w:rPr>
        <w:tab/>
        <w:t>Китай, F BUILDING, JULONG INDUSTRIAL PARK, TIANXIN MEITANG COMMUNITY, HUANGJIANG TOWN, DONGGUAN</w:t>
      </w:r>
    </w:p>
    <w:p w14:paraId="36F8E3A4" w14:textId="77777777" w:rsidR="00A85889" w:rsidRDefault="00A85889" w:rsidP="00A85889">
      <w:pPr>
        <w:pStyle w:val="a3"/>
        <w:rPr>
          <w:lang w:val="en-US"/>
        </w:rPr>
      </w:pPr>
    </w:p>
    <w:p w14:paraId="32FE7EC0" w14:textId="79BA3A4F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«BLUEVIEW ELEC-OPTIC TECH CO., LTD.» Китай, NO. 1000, SECTION 2, KONGGANG 2ND ROAD, SHUANGLIU, CHENGDU 610207, SICHUAN</w:t>
      </w:r>
    </w:p>
    <w:p w14:paraId="75B59DAF" w14:textId="77777777" w:rsidR="00A85889" w:rsidRDefault="00A85889" w:rsidP="00A85889">
      <w:pPr>
        <w:pStyle w:val="a3"/>
        <w:rPr>
          <w:lang w:val="en-US"/>
        </w:rPr>
      </w:pPr>
    </w:p>
    <w:p w14:paraId="24397D7B" w14:textId="1FCB5704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«GUANGDONG OML TECHNOLOGY CO., LTD»</w:t>
      </w:r>
      <w:r w:rsidRPr="00A85889">
        <w:rPr>
          <w:lang w:val="en-US"/>
        </w:rPr>
        <w:tab/>
        <w:t>Китай, 38 HETONG ROAD, DONGFENG TOWN, ZHONGSHAN CITY, GUANGDONG PROVINCE, 528425</w:t>
      </w:r>
    </w:p>
    <w:p w14:paraId="6B821557" w14:textId="77777777" w:rsidR="00A85889" w:rsidRDefault="00A85889" w:rsidP="00A85889">
      <w:pPr>
        <w:pStyle w:val="a3"/>
        <w:rPr>
          <w:lang w:val="en-US"/>
        </w:rPr>
      </w:pPr>
    </w:p>
    <w:p w14:paraId="3BC8DF53" w14:textId="15CA6BE4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«LEDMY Shenzhen Co., Ltd»</w:t>
      </w:r>
      <w:r w:rsidRPr="00A85889">
        <w:rPr>
          <w:lang w:val="en-US"/>
        </w:rPr>
        <w:tab/>
        <w:t>Китай, China, Shenzhen City, Futian District, Hong Road, Merlin Excellence Center Plaza, Building 2, 15F 03-05</w:t>
      </w:r>
    </w:p>
    <w:p w14:paraId="2AA98DBA" w14:textId="77777777" w:rsidR="00A85889" w:rsidRDefault="00A85889" w:rsidP="00A85889">
      <w:pPr>
        <w:pStyle w:val="a3"/>
        <w:rPr>
          <w:lang w:val="en-US"/>
        </w:rPr>
      </w:pPr>
    </w:p>
    <w:p w14:paraId="25BECEF7" w14:textId="39727A75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 Standard Electronic Co., Limited (</w:t>
      </w:r>
      <w:proofErr w:type="gramStart"/>
      <w:r w:rsidRPr="00A85889">
        <w:rPr>
          <w:lang w:val="en-US"/>
        </w:rPr>
        <w:t>SE.Lighting</w:t>
      </w:r>
      <w:proofErr w:type="gramEnd"/>
      <w:r w:rsidRPr="00A85889">
        <w:rPr>
          <w:lang w:val="en-US"/>
        </w:rPr>
        <w:t>)» Китай, 3F, C Building, WeiPengDa Industrial Park, LangKou Community, DaLang SubDistrict Office, LongHua District, ShenZhen, 518109</w:t>
      </w:r>
    </w:p>
    <w:p w14:paraId="7F1BCE69" w14:textId="77777777" w:rsidR="00BC19BC" w:rsidRDefault="00BC19BC" w:rsidP="00BC19BC">
      <w:pPr>
        <w:pStyle w:val="a3"/>
      </w:pPr>
      <w:r>
        <w:t xml:space="preserve">По вопросам качества обращайтесь по адресу электронной почты: help@varton.ru </w:t>
      </w:r>
    </w:p>
    <w:p w14:paraId="42C8078D" w14:textId="4793C56B" w:rsidR="00BC19BC" w:rsidRDefault="00BC19BC" w:rsidP="00BC19BC">
      <w:pPr>
        <w:pStyle w:val="a3"/>
      </w:pPr>
      <w:r>
        <w:t>Дата изготовления:</w:t>
      </w:r>
    </w:p>
    <w:p w14:paraId="0B0966FA" w14:textId="02C034C7" w:rsidR="00BC19BC" w:rsidRDefault="00BC19BC" w:rsidP="00BC19BC">
      <w:pPr>
        <w:pStyle w:val="a3"/>
      </w:pPr>
    </w:p>
    <w:p w14:paraId="61BB323C" w14:textId="77777777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Необходимые условия для предоставления гарантии на электротехническую продукцию Varton®</w:t>
      </w:r>
    </w:p>
    <w:p w14:paraId="65830CF3" w14:textId="77777777" w:rsidR="00BC19BC" w:rsidRDefault="00BC19BC" w:rsidP="00BC19BC">
      <w:pPr>
        <w:pStyle w:val="a3"/>
      </w:pPr>
      <w:r w:rsidRPr="007413E8">
        <w:rPr>
          <w:u w:val="single"/>
        </w:rPr>
        <w:t>Замене подлежат</w:t>
      </w:r>
      <w:r>
        <w:t xml:space="preserve"> неработающие изделия Varton® при отсутствии видимых физических повреждений; Замена вышедшей из строя электротехнической продукции осуществляется при наличии счёта-фактуры и данной инструкции или при наличии и кассового чека, и данной инструкции, и/или гарантийного талона, а также при сохранении на продукции маркировки о дате производства; </w:t>
      </w:r>
    </w:p>
    <w:p w14:paraId="6F94A85B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имеющие видимые механические повреждения; </w:t>
      </w:r>
    </w:p>
    <w:p w14:paraId="350BA258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вышедшие из строя в результате попадания внутрь корпуса посторонних предметов, жидкостей, других материалов и веществ, не предназначенных для контакта с электротехнической продукцией; </w:t>
      </w:r>
    </w:p>
    <w:p w14:paraId="1A5FEA67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вышедшие из строя в результате действия обстоятельств непреодолимой силы: пожар, затопление и т.д. </w:t>
      </w:r>
    </w:p>
    <w:p w14:paraId="0CF7585B" w14:textId="77777777" w:rsidR="007413E8" w:rsidRDefault="007413E8" w:rsidP="00BC19BC">
      <w:pPr>
        <w:pStyle w:val="a3"/>
      </w:pPr>
    </w:p>
    <w:p w14:paraId="6CB0427D" w14:textId="59E3A32A" w:rsidR="00BC19BC" w:rsidRDefault="00BC19BC" w:rsidP="00BC19BC">
      <w:pPr>
        <w:pStyle w:val="a3"/>
      </w:pPr>
      <w:r w:rsidRPr="007413E8">
        <w:rPr>
          <w:u w:val="single"/>
        </w:rPr>
        <w:t>Импортер:</w:t>
      </w:r>
      <w:r>
        <w:t xml:space="preserve"> ООО ТПК «Вартон»  </w:t>
      </w:r>
    </w:p>
    <w:p w14:paraId="40F3A3C8" w14:textId="77777777" w:rsidR="00BC19BC" w:rsidRDefault="00BC19BC" w:rsidP="00BC19BC">
      <w:pPr>
        <w:pStyle w:val="a3"/>
      </w:pPr>
      <w:r>
        <w:t xml:space="preserve">121354, город Москва, улица Дорогобужская, дом 14, строение 6, Российская Федерация, </w:t>
      </w:r>
    </w:p>
    <w:p w14:paraId="22B5735D" w14:textId="5DDEF88F" w:rsidR="00BC19BC" w:rsidRDefault="00BC19BC" w:rsidP="00BC19BC">
      <w:pPr>
        <w:pStyle w:val="a3"/>
      </w:pPr>
      <w:r>
        <w:t>www.varton.ru</w:t>
      </w:r>
    </w:p>
    <w:p w14:paraId="6B8B128E" w14:textId="5E60B3F2" w:rsidR="00BC19BC" w:rsidRDefault="00BC19BC" w:rsidP="00BC19BC">
      <w:pPr>
        <w:pStyle w:val="a3"/>
      </w:pPr>
      <w:r w:rsidRPr="00BC19BC">
        <w:rPr>
          <w:noProof/>
        </w:rPr>
        <w:drawing>
          <wp:inline distT="0" distB="0" distL="0" distR="0" wp14:anchorId="505C306D" wp14:editId="559F6133">
            <wp:extent cx="400050" cy="352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D7141" w14:textId="5D51C412" w:rsidR="004A2943" w:rsidRDefault="004A2943" w:rsidP="00BC19BC">
      <w:r>
        <w:br w:type="page"/>
      </w:r>
    </w:p>
    <w:p w14:paraId="32871AE0" w14:textId="77777777" w:rsidR="00857735" w:rsidRDefault="00857735"/>
    <w:sectPr w:rsidR="00857735" w:rsidSect="004A2943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46C8"/>
    <w:multiLevelType w:val="hybridMultilevel"/>
    <w:tmpl w:val="268A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DB"/>
    <w:rsid w:val="00007F9F"/>
    <w:rsid w:val="001C1866"/>
    <w:rsid w:val="00241640"/>
    <w:rsid w:val="0027638E"/>
    <w:rsid w:val="004006E6"/>
    <w:rsid w:val="004A2943"/>
    <w:rsid w:val="007413E8"/>
    <w:rsid w:val="007F38A0"/>
    <w:rsid w:val="00857735"/>
    <w:rsid w:val="00A32D6B"/>
    <w:rsid w:val="00A85889"/>
    <w:rsid w:val="00B219BB"/>
    <w:rsid w:val="00BC19BC"/>
    <w:rsid w:val="00C302F1"/>
    <w:rsid w:val="00DE5CDB"/>
    <w:rsid w:val="00EA66D8"/>
    <w:rsid w:val="00EC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3B849"/>
  <w15:chartTrackingRefBased/>
  <w15:docId w15:val="{C5713AFD-12E3-4754-9362-D725DB9B1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943"/>
    <w:pPr>
      <w:ind w:left="720"/>
      <w:contextualSpacing/>
    </w:pPr>
  </w:style>
  <w:style w:type="table" w:styleId="a4">
    <w:name w:val="Table Grid"/>
    <w:basedOn w:val="a1"/>
    <w:uiPriority w:val="39"/>
    <w:rsid w:val="004A2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 Semenova</dc:creator>
  <cp:keywords/>
  <dc:description/>
  <cp:lastModifiedBy>Nadezhda Semenova</cp:lastModifiedBy>
  <cp:revision>4</cp:revision>
  <dcterms:created xsi:type="dcterms:W3CDTF">2024-02-15T07:32:00Z</dcterms:created>
  <dcterms:modified xsi:type="dcterms:W3CDTF">2024-02-16T06:42:00Z</dcterms:modified>
</cp:coreProperties>
</file>